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4EF9C" w14:textId="307709B1" w:rsidR="00977DDF" w:rsidRDefault="007C37EA" w:rsidP="00DA47CA">
      <w:pPr>
        <w:spacing w:after="0" w:line="240" w:lineRule="auto"/>
        <w:jc w:val="right"/>
        <w:rPr>
          <w:b/>
        </w:rPr>
      </w:pPr>
      <w:r>
        <w:rPr>
          <w:b/>
          <w:sz w:val="24"/>
          <w:szCs w:val="24"/>
        </w:rPr>
        <w:t>[MOD. 04</w:t>
      </w:r>
      <w:r w:rsidR="00C3553D">
        <w:rPr>
          <w:b/>
          <w:sz w:val="24"/>
          <w:szCs w:val="24"/>
        </w:rPr>
        <w:t>.01</w:t>
      </w:r>
      <w:r w:rsidR="00DA47CA" w:rsidRPr="004F5AA1">
        <w:rPr>
          <w:b/>
          <w:sz w:val="24"/>
          <w:szCs w:val="24"/>
        </w:rPr>
        <w:t>]</w:t>
      </w:r>
      <w:r w:rsidR="007A56ED">
        <w:rPr>
          <w:rStyle w:val="Rimandonotaapidipagina"/>
          <w:b/>
        </w:rPr>
        <w:footnoteReference w:id="1"/>
      </w:r>
    </w:p>
    <w:p w14:paraId="25EBF4A5" w14:textId="77777777" w:rsidR="00DA47CA" w:rsidRDefault="00DA47CA" w:rsidP="00DA47CA">
      <w:pPr>
        <w:spacing w:after="0" w:line="240" w:lineRule="auto"/>
        <w:jc w:val="right"/>
        <w:rPr>
          <w:b/>
        </w:rPr>
      </w:pPr>
    </w:p>
    <w:p w14:paraId="5171701E" w14:textId="77777777" w:rsidR="00AF7A2A" w:rsidRDefault="00B014AE" w:rsidP="00947FEA">
      <w:pPr>
        <w:spacing w:after="0" w:line="240" w:lineRule="auto"/>
        <w:jc w:val="center"/>
        <w:rPr>
          <w:b/>
          <w:sz w:val="24"/>
          <w:szCs w:val="24"/>
        </w:rPr>
      </w:pPr>
      <w:r>
        <w:rPr>
          <w:b/>
          <w:sz w:val="24"/>
          <w:szCs w:val="24"/>
        </w:rPr>
        <w:t>PROFESSIONISTI</w:t>
      </w:r>
      <w:r w:rsidR="001E17E1">
        <w:rPr>
          <w:b/>
          <w:sz w:val="24"/>
          <w:szCs w:val="24"/>
        </w:rPr>
        <w:t xml:space="preserve"> </w:t>
      </w:r>
      <w:r w:rsidR="00FC78BF">
        <w:rPr>
          <w:b/>
          <w:sz w:val="24"/>
          <w:szCs w:val="24"/>
        </w:rPr>
        <w:t>POSSESSO REQUISITI</w:t>
      </w:r>
    </w:p>
    <w:p w14:paraId="0B8C2492" w14:textId="33951AEC" w:rsidR="000F5A65" w:rsidRDefault="001E17E1" w:rsidP="00AF7A2A">
      <w:pPr>
        <w:spacing w:after="0" w:line="240" w:lineRule="auto"/>
        <w:jc w:val="center"/>
        <w:rPr>
          <w:b/>
          <w:sz w:val="24"/>
          <w:szCs w:val="24"/>
        </w:rPr>
      </w:pPr>
      <w:r>
        <w:rPr>
          <w:b/>
          <w:sz w:val="24"/>
          <w:szCs w:val="24"/>
        </w:rPr>
        <w:t xml:space="preserve"> ASSENZA CAUSE INCOMPATIBILITA’ </w:t>
      </w:r>
      <w:r w:rsidR="00FC78BF">
        <w:rPr>
          <w:b/>
          <w:sz w:val="24"/>
          <w:szCs w:val="24"/>
        </w:rPr>
        <w:t>E CONFLITTO DI INTERESSI</w:t>
      </w:r>
      <w:r w:rsidR="00072B70">
        <w:rPr>
          <w:b/>
          <w:sz w:val="24"/>
          <w:szCs w:val="24"/>
        </w:rPr>
        <w:t xml:space="preserve"> </w:t>
      </w:r>
      <w:r w:rsidR="00B014AE">
        <w:rPr>
          <w:b/>
          <w:sz w:val="24"/>
          <w:szCs w:val="24"/>
        </w:rPr>
        <w:t xml:space="preserve"> </w:t>
      </w:r>
    </w:p>
    <w:p w14:paraId="1A63BC60" w14:textId="77777777" w:rsidR="00F44E37" w:rsidRDefault="00447EC9" w:rsidP="005C17E9">
      <w:pPr>
        <w:spacing w:after="0" w:line="240" w:lineRule="auto"/>
        <w:jc w:val="center"/>
        <w:rPr>
          <w:b/>
          <w:sz w:val="24"/>
          <w:szCs w:val="24"/>
        </w:rPr>
      </w:pPr>
      <w:r w:rsidRPr="004F5AA1">
        <w:rPr>
          <w:b/>
          <w:sz w:val="24"/>
          <w:szCs w:val="24"/>
        </w:rPr>
        <w:t>DICHIARAZIONE SOSTITUTIVA DI</w:t>
      </w:r>
      <w:r w:rsidR="00B77F5F" w:rsidRPr="004F5AA1">
        <w:rPr>
          <w:b/>
          <w:sz w:val="24"/>
          <w:szCs w:val="24"/>
        </w:rPr>
        <w:t xml:space="preserve"> CERTIFICAZIONE E DI</w:t>
      </w:r>
      <w:r w:rsidRPr="004F5AA1">
        <w:rPr>
          <w:b/>
          <w:sz w:val="24"/>
          <w:szCs w:val="24"/>
        </w:rPr>
        <w:t xml:space="preserve"> ATTO DI NOTORIETÀ </w:t>
      </w:r>
    </w:p>
    <w:p w14:paraId="7F3E5F5A" w14:textId="77777777" w:rsidR="00F44E37" w:rsidRDefault="00F44E37" w:rsidP="005C17E9">
      <w:pPr>
        <w:spacing w:after="0" w:line="240" w:lineRule="auto"/>
        <w:jc w:val="center"/>
        <w:rPr>
          <w:b/>
          <w:sz w:val="24"/>
          <w:szCs w:val="24"/>
        </w:rPr>
      </w:pPr>
      <w:r>
        <w:t>(</w:t>
      </w:r>
      <w:r w:rsidRPr="004F5AA1">
        <w:rPr>
          <w:i/>
        </w:rPr>
        <w:t>ai sensi e per gli effetti degli artt. 46 e 47 del D.P.R. n. 445/2000</w:t>
      </w:r>
      <w:r>
        <w:t>)</w:t>
      </w:r>
    </w:p>
    <w:p w14:paraId="16DCED8B" w14:textId="77777777" w:rsidR="003D2A5B" w:rsidRDefault="003D2A5B" w:rsidP="005C17E9">
      <w:pPr>
        <w:spacing w:after="0" w:line="240" w:lineRule="auto"/>
        <w:jc w:val="center"/>
        <w:rPr>
          <w:b/>
          <w:sz w:val="24"/>
          <w:szCs w:val="24"/>
        </w:rPr>
      </w:pPr>
    </w:p>
    <w:p w14:paraId="3491AC10" w14:textId="77777777" w:rsidR="00977DDF" w:rsidRPr="004F5AA1" w:rsidRDefault="00977DDF" w:rsidP="00A61E2E">
      <w:pPr>
        <w:spacing w:line="240" w:lineRule="auto"/>
        <w:jc w:val="both"/>
        <w:rPr>
          <w:rFonts w:ascii="Calibri" w:hAnsi="Calibri" w:cs="Calibri"/>
        </w:rPr>
      </w:pPr>
      <w:r w:rsidRPr="004F5AA1">
        <w:rPr>
          <w:rFonts w:ascii="Calibri" w:hAnsi="Calibri" w:cs="Calibri"/>
        </w:rPr>
        <w:t>Il</w:t>
      </w:r>
      <w:r w:rsidR="005C17E9" w:rsidRPr="004F5AA1">
        <w:rPr>
          <w:rFonts w:ascii="Calibri" w:hAnsi="Calibri" w:cs="Calibri"/>
        </w:rPr>
        <w:t>/La</w:t>
      </w:r>
      <w:r w:rsidR="00891B9F" w:rsidRPr="004F5AA1">
        <w:rPr>
          <w:rFonts w:ascii="Calibri" w:hAnsi="Calibri" w:cs="Calibri"/>
        </w:rPr>
        <w:t xml:space="preserve"> sottoscritto</w:t>
      </w:r>
      <w:r w:rsidR="005C17E9" w:rsidRPr="004F5AA1">
        <w:rPr>
          <w:rFonts w:ascii="Calibri" w:hAnsi="Calibri" w:cs="Calibri"/>
        </w:rPr>
        <w:t>/a</w:t>
      </w:r>
      <w:r w:rsidR="007C37EA">
        <w:rPr>
          <w:rFonts w:ascii="Calibri" w:hAnsi="Calibri" w:cs="Calibri"/>
        </w:rPr>
        <w:t xml:space="preserve"> </w:t>
      </w:r>
      <w:r w:rsidRPr="004F5AA1">
        <w:rPr>
          <w:rFonts w:ascii="Calibri" w:hAnsi="Calibri" w:cs="Calibri"/>
        </w:rPr>
        <w:t xml:space="preserve"> ______</w:t>
      </w:r>
      <w:r w:rsidR="007C37EA">
        <w:rPr>
          <w:rFonts w:ascii="Calibri" w:hAnsi="Calibri" w:cs="Calibri"/>
        </w:rPr>
        <w:t>_____________________</w:t>
      </w:r>
      <w:r w:rsidR="00891B9F" w:rsidRPr="004F5AA1">
        <w:rPr>
          <w:rFonts w:ascii="Calibri" w:hAnsi="Calibri" w:cs="Calibri"/>
        </w:rPr>
        <w:t>_</w:t>
      </w:r>
      <w:r w:rsidR="007C37EA">
        <w:rPr>
          <w:rFonts w:ascii="Calibri" w:hAnsi="Calibri" w:cs="Calibri"/>
        </w:rPr>
        <w:t xml:space="preserve">______________, </w:t>
      </w:r>
      <w:r w:rsidR="00891B9F" w:rsidRPr="004F5AA1">
        <w:rPr>
          <w:rFonts w:ascii="Calibri" w:hAnsi="Calibri" w:cs="Calibri"/>
        </w:rPr>
        <w:t>nato</w:t>
      </w:r>
      <w:r w:rsidR="00F44E37">
        <w:rPr>
          <w:rFonts w:ascii="Calibri" w:hAnsi="Calibri" w:cs="Calibri"/>
        </w:rPr>
        <w:t>/</w:t>
      </w:r>
      <w:r w:rsidR="00A61E2E">
        <w:rPr>
          <w:rFonts w:ascii="Calibri" w:hAnsi="Calibri" w:cs="Calibri"/>
        </w:rPr>
        <w:t>a</w:t>
      </w:r>
      <w:r w:rsidR="00891B9F" w:rsidRPr="004F5AA1">
        <w:rPr>
          <w:rFonts w:ascii="Calibri" w:hAnsi="Calibri" w:cs="Calibri"/>
        </w:rPr>
        <w:t xml:space="preserve"> </w:t>
      </w:r>
      <w:proofErr w:type="spellStart"/>
      <w:r w:rsidR="00891B9F" w:rsidRPr="004F5AA1">
        <w:rPr>
          <w:rFonts w:ascii="Calibri" w:hAnsi="Calibri" w:cs="Calibri"/>
        </w:rPr>
        <w:t>a</w:t>
      </w:r>
      <w:proofErr w:type="spellEnd"/>
      <w:r w:rsidR="00891B9F" w:rsidRPr="004F5AA1">
        <w:rPr>
          <w:rFonts w:ascii="Calibri" w:hAnsi="Calibri" w:cs="Calibri"/>
        </w:rPr>
        <w:t xml:space="preserve"> _</w:t>
      </w:r>
      <w:r w:rsidR="00A61E2E">
        <w:rPr>
          <w:rFonts w:ascii="Calibri" w:hAnsi="Calibri" w:cs="Calibri"/>
        </w:rPr>
        <w:t>___________________</w:t>
      </w:r>
      <w:r w:rsidR="00F44E37">
        <w:rPr>
          <w:rFonts w:ascii="Calibri" w:hAnsi="Calibri" w:cs="Calibri"/>
        </w:rPr>
        <w:t>_</w:t>
      </w:r>
      <w:r w:rsidR="00A61E2E">
        <w:rPr>
          <w:rFonts w:ascii="Calibri" w:hAnsi="Calibri" w:cs="Calibri"/>
        </w:rPr>
        <w:t xml:space="preserve">, </w:t>
      </w:r>
      <w:r w:rsidR="00891B9F" w:rsidRPr="004F5AA1">
        <w:rPr>
          <w:rFonts w:ascii="Calibri" w:hAnsi="Calibri" w:cs="Calibri"/>
        </w:rPr>
        <w:t>il _</w:t>
      </w:r>
      <w:r w:rsidRPr="004F5AA1">
        <w:rPr>
          <w:rFonts w:ascii="Calibri" w:hAnsi="Calibri" w:cs="Calibri"/>
        </w:rPr>
        <w:t>_____________________</w:t>
      </w:r>
      <w:r w:rsidR="00891B9F" w:rsidRPr="004F5AA1">
        <w:rPr>
          <w:rFonts w:ascii="Calibri" w:hAnsi="Calibri" w:cs="Calibri"/>
        </w:rPr>
        <w:t xml:space="preserve">, residente in (comune) </w:t>
      </w:r>
      <w:r w:rsidRPr="004F5AA1">
        <w:rPr>
          <w:rFonts w:ascii="Calibri" w:hAnsi="Calibri" w:cs="Calibri"/>
        </w:rPr>
        <w:t>_______________________________</w:t>
      </w:r>
      <w:r w:rsidR="00891B9F" w:rsidRPr="004F5AA1">
        <w:rPr>
          <w:rFonts w:ascii="Calibri" w:hAnsi="Calibri" w:cs="Calibri"/>
        </w:rPr>
        <w:t xml:space="preserve">, provincia </w:t>
      </w:r>
      <w:r w:rsidRPr="004F5AA1">
        <w:rPr>
          <w:rFonts w:ascii="Calibri" w:hAnsi="Calibri" w:cs="Calibri"/>
        </w:rPr>
        <w:t>(__</w:t>
      </w:r>
      <w:r w:rsidR="00891B9F" w:rsidRPr="004F5AA1">
        <w:rPr>
          <w:rFonts w:ascii="Calibri" w:hAnsi="Calibri" w:cs="Calibri"/>
        </w:rPr>
        <w:t>_</w:t>
      </w:r>
      <w:r w:rsidR="00A61E2E">
        <w:rPr>
          <w:rFonts w:ascii="Calibri" w:hAnsi="Calibri" w:cs="Calibri"/>
        </w:rPr>
        <w:t>_</w:t>
      </w:r>
      <w:r w:rsidRPr="004F5AA1">
        <w:rPr>
          <w:rFonts w:ascii="Calibri" w:hAnsi="Calibri" w:cs="Calibri"/>
        </w:rPr>
        <w:t xml:space="preserve">), </w:t>
      </w:r>
    </w:p>
    <w:p w14:paraId="5382AEFD" w14:textId="77777777" w:rsidR="00977DDF" w:rsidRPr="004F5AA1" w:rsidRDefault="00891B9F" w:rsidP="00A61E2E">
      <w:pPr>
        <w:spacing w:line="240" w:lineRule="auto"/>
        <w:jc w:val="both"/>
        <w:rPr>
          <w:rFonts w:ascii="Calibri" w:hAnsi="Calibri" w:cs="Calibri"/>
        </w:rPr>
      </w:pPr>
      <w:r w:rsidRPr="004F5AA1">
        <w:rPr>
          <w:rFonts w:ascii="Calibri" w:hAnsi="Calibri" w:cs="Calibri"/>
        </w:rPr>
        <w:t xml:space="preserve">indirizzo </w:t>
      </w:r>
      <w:r w:rsidR="00977DDF" w:rsidRPr="004F5AA1">
        <w:rPr>
          <w:rFonts w:ascii="Calibri" w:hAnsi="Calibri" w:cs="Calibri"/>
        </w:rPr>
        <w:t>________________________________________________________</w:t>
      </w:r>
      <w:r w:rsidRPr="004F5AA1">
        <w:rPr>
          <w:rFonts w:ascii="Calibri" w:hAnsi="Calibri" w:cs="Calibri"/>
        </w:rPr>
        <w:t xml:space="preserve">, n. civico </w:t>
      </w:r>
      <w:r w:rsidR="00977DDF" w:rsidRPr="004F5AA1">
        <w:rPr>
          <w:rFonts w:ascii="Calibri" w:hAnsi="Calibri" w:cs="Calibri"/>
        </w:rPr>
        <w:t>_______________</w:t>
      </w:r>
      <w:r w:rsidR="005C17E9" w:rsidRPr="004F5AA1">
        <w:rPr>
          <w:rFonts w:ascii="Calibri" w:hAnsi="Calibri" w:cs="Calibri"/>
        </w:rPr>
        <w:t>_</w:t>
      </w:r>
      <w:r w:rsidR="00977DDF" w:rsidRPr="004F5AA1">
        <w:rPr>
          <w:rFonts w:ascii="Calibri" w:hAnsi="Calibri" w:cs="Calibri"/>
        </w:rPr>
        <w:t>,</w:t>
      </w:r>
    </w:p>
    <w:p w14:paraId="577FFD32" w14:textId="77777777" w:rsidR="00A61E2E" w:rsidRDefault="00A61E2E" w:rsidP="00A61E2E">
      <w:pPr>
        <w:spacing w:line="240" w:lineRule="auto"/>
        <w:jc w:val="both"/>
        <w:rPr>
          <w:rFonts w:ascii="Calibri" w:hAnsi="Calibri" w:cs="Calibri"/>
        </w:rPr>
      </w:pPr>
      <w:r>
        <w:rPr>
          <w:rFonts w:ascii="Calibri" w:hAnsi="Calibri" w:cs="Calibri"/>
        </w:rPr>
        <w:t>C.F.</w:t>
      </w:r>
      <w:r w:rsidR="00891B9F" w:rsidRPr="004F5AA1">
        <w:rPr>
          <w:rFonts w:ascii="Calibri" w:hAnsi="Calibri" w:cs="Calibri"/>
        </w:rPr>
        <w:t xml:space="preserve"> </w:t>
      </w:r>
      <w:r w:rsidR="00977DDF" w:rsidRPr="004F5AA1">
        <w:rPr>
          <w:rFonts w:ascii="Calibri" w:hAnsi="Calibri" w:cs="Calibri"/>
        </w:rPr>
        <w:t>____</w:t>
      </w:r>
      <w:r>
        <w:rPr>
          <w:rFonts w:ascii="Calibri" w:hAnsi="Calibri" w:cs="Calibri"/>
        </w:rPr>
        <w:t xml:space="preserve">_______________________, P.IVA _________________________, </w:t>
      </w:r>
      <w:proofErr w:type="spellStart"/>
      <w:r>
        <w:rPr>
          <w:rFonts w:ascii="Calibri" w:hAnsi="Calibri" w:cs="Calibri"/>
        </w:rPr>
        <w:t>pec</w:t>
      </w:r>
      <w:proofErr w:type="spellEnd"/>
      <w:r>
        <w:rPr>
          <w:rFonts w:ascii="Calibri" w:hAnsi="Calibri" w:cs="Calibri"/>
        </w:rPr>
        <w:t xml:space="preserve"> </w:t>
      </w:r>
      <w:r w:rsidR="00977DDF" w:rsidRPr="004F5AA1">
        <w:rPr>
          <w:rFonts w:ascii="Calibri" w:hAnsi="Calibri" w:cs="Calibri"/>
        </w:rPr>
        <w:t>____________________</w:t>
      </w:r>
      <w:r w:rsidR="005C17E9" w:rsidRPr="004F5AA1">
        <w:rPr>
          <w:rFonts w:ascii="Calibri" w:hAnsi="Calibri" w:cs="Calibri"/>
        </w:rPr>
        <w:t>_</w:t>
      </w:r>
      <w:r>
        <w:rPr>
          <w:rFonts w:ascii="Calibri" w:hAnsi="Calibri" w:cs="Calibri"/>
        </w:rPr>
        <w:t>_</w:t>
      </w:r>
      <w:r w:rsidR="00977DDF" w:rsidRPr="004F5AA1">
        <w:rPr>
          <w:rFonts w:ascii="Calibri" w:hAnsi="Calibri" w:cs="Calibri"/>
        </w:rPr>
        <w:t>,</w:t>
      </w:r>
    </w:p>
    <w:p w14:paraId="64214679" w14:textId="77777777" w:rsidR="00A61E2E" w:rsidRDefault="00A61E2E" w:rsidP="00A61E2E">
      <w:pPr>
        <w:spacing w:line="240" w:lineRule="auto"/>
        <w:jc w:val="both"/>
        <w:rPr>
          <w:rFonts w:ascii="Calibri" w:hAnsi="Calibri" w:cs="Calibri"/>
        </w:rPr>
      </w:pPr>
      <w:r>
        <w:rPr>
          <w:rFonts w:ascii="Calibri" w:hAnsi="Calibri" w:cs="Calibri"/>
        </w:rPr>
        <w:t>iscritto</w:t>
      </w:r>
      <w:r w:rsidR="00F44E37">
        <w:rPr>
          <w:rFonts w:ascii="Calibri" w:hAnsi="Calibri" w:cs="Calibri"/>
        </w:rPr>
        <w:t>/a</w:t>
      </w:r>
      <w:r>
        <w:rPr>
          <w:rFonts w:ascii="Calibri" w:hAnsi="Calibri" w:cs="Calibri"/>
        </w:rPr>
        <w:t xml:space="preserve"> all’albo / ordine / collegio professionale _________________</w:t>
      </w:r>
      <w:r w:rsidR="00F44E37">
        <w:rPr>
          <w:rFonts w:ascii="Calibri" w:hAnsi="Calibri" w:cs="Calibri"/>
        </w:rPr>
        <w:t>______________________________</w:t>
      </w:r>
      <w:r>
        <w:rPr>
          <w:rFonts w:ascii="Calibri" w:hAnsi="Calibri" w:cs="Calibri"/>
        </w:rPr>
        <w:t>,</w:t>
      </w:r>
    </w:p>
    <w:p w14:paraId="6B996B98" w14:textId="77777777" w:rsidR="004E692C" w:rsidRPr="004F5AA1" w:rsidRDefault="00A61E2E" w:rsidP="00CF0653">
      <w:pPr>
        <w:spacing w:line="240" w:lineRule="auto"/>
        <w:jc w:val="both"/>
        <w:rPr>
          <w:rFonts w:ascii="Calibri" w:hAnsi="Calibri" w:cs="Calibri"/>
        </w:rPr>
      </w:pPr>
      <w:r>
        <w:rPr>
          <w:rFonts w:ascii="Calibri" w:hAnsi="Calibri" w:cs="Calibri"/>
        </w:rPr>
        <w:t>della provincia di ____________</w:t>
      </w:r>
      <w:r w:rsidR="00CF0653">
        <w:rPr>
          <w:rFonts w:ascii="Calibri" w:hAnsi="Calibri" w:cs="Calibri"/>
        </w:rPr>
        <w:softHyphen/>
      </w:r>
      <w:r w:rsidR="00CF0653">
        <w:rPr>
          <w:rFonts w:ascii="Calibri" w:hAnsi="Calibri" w:cs="Calibri"/>
        </w:rPr>
        <w:softHyphen/>
      </w:r>
      <w:r w:rsidR="00CF0653">
        <w:rPr>
          <w:rFonts w:ascii="Calibri" w:hAnsi="Calibri" w:cs="Calibri"/>
        </w:rPr>
        <w:softHyphen/>
      </w:r>
      <w:r w:rsidR="00CF0653">
        <w:rPr>
          <w:rFonts w:ascii="Calibri" w:hAnsi="Calibri" w:cs="Calibri"/>
        </w:rPr>
        <w:softHyphen/>
      </w:r>
      <w:r w:rsidR="00CF0653">
        <w:rPr>
          <w:rFonts w:ascii="Calibri" w:hAnsi="Calibri" w:cs="Calibri"/>
        </w:rPr>
        <w:softHyphen/>
      </w:r>
      <w:r w:rsidR="00CF0653">
        <w:rPr>
          <w:rFonts w:ascii="Calibri" w:hAnsi="Calibri" w:cs="Calibri"/>
        </w:rPr>
        <w:softHyphen/>
      </w:r>
      <w:r w:rsidR="00CF0653">
        <w:rPr>
          <w:rFonts w:ascii="Calibri" w:hAnsi="Calibri" w:cs="Calibri"/>
        </w:rPr>
        <w:softHyphen/>
      </w:r>
      <w:r w:rsidR="00CF0653">
        <w:rPr>
          <w:rFonts w:ascii="Calibri" w:hAnsi="Calibri" w:cs="Calibri"/>
        </w:rPr>
        <w:softHyphen/>
      </w:r>
      <w:r w:rsidR="00CF0653">
        <w:rPr>
          <w:rFonts w:ascii="Calibri" w:hAnsi="Calibri" w:cs="Calibri"/>
        </w:rPr>
        <w:softHyphen/>
      </w:r>
      <w:r w:rsidR="00CF0653">
        <w:rPr>
          <w:rFonts w:ascii="Calibri" w:hAnsi="Calibri" w:cs="Calibri"/>
        </w:rPr>
        <w:softHyphen/>
      </w:r>
      <w:r w:rsidR="00CF0653">
        <w:rPr>
          <w:rFonts w:ascii="Calibri" w:hAnsi="Calibri" w:cs="Calibri"/>
        </w:rPr>
        <w:softHyphen/>
      </w:r>
      <w:r w:rsidR="00CF0653">
        <w:rPr>
          <w:rFonts w:ascii="Calibri" w:hAnsi="Calibri" w:cs="Calibri"/>
        </w:rPr>
        <w:softHyphen/>
      </w:r>
      <w:r w:rsidR="00CF0653">
        <w:rPr>
          <w:rFonts w:ascii="Calibri" w:hAnsi="Calibri" w:cs="Calibri"/>
        </w:rPr>
        <w:softHyphen/>
      </w:r>
      <w:r w:rsidR="00CF0653">
        <w:rPr>
          <w:rFonts w:ascii="Calibri" w:hAnsi="Calibri" w:cs="Calibri"/>
        </w:rPr>
        <w:softHyphen/>
      </w:r>
      <w:r w:rsidR="00CF0653">
        <w:rPr>
          <w:rFonts w:ascii="Calibri" w:hAnsi="Calibri" w:cs="Calibri"/>
        </w:rPr>
        <w:softHyphen/>
      </w:r>
      <w:r w:rsidR="00CF0653">
        <w:rPr>
          <w:rFonts w:ascii="Calibri" w:hAnsi="Calibri" w:cs="Calibri"/>
        </w:rPr>
        <w:softHyphen/>
      </w:r>
      <w:r w:rsidR="00CF0653">
        <w:rPr>
          <w:rFonts w:ascii="Calibri" w:hAnsi="Calibri" w:cs="Calibri"/>
        </w:rPr>
        <w:softHyphen/>
      </w:r>
      <w:r w:rsidR="00CF0653">
        <w:rPr>
          <w:rFonts w:ascii="Calibri" w:hAnsi="Calibri" w:cs="Calibri"/>
        </w:rPr>
        <w:softHyphen/>
      </w:r>
      <w:r w:rsidR="00CF0653">
        <w:rPr>
          <w:rFonts w:ascii="Calibri" w:hAnsi="Calibri" w:cs="Calibri"/>
        </w:rPr>
        <w:softHyphen/>
      </w:r>
      <w:r w:rsidR="00CF0653">
        <w:rPr>
          <w:rFonts w:ascii="Calibri" w:hAnsi="Calibri" w:cs="Calibri"/>
        </w:rPr>
        <w:softHyphen/>
      </w:r>
      <w:r w:rsidR="00CF0653">
        <w:rPr>
          <w:rFonts w:ascii="Calibri" w:hAnsi="Calibri" w:cs="Calibri"/>
        </w:rPr>
        <w:softHyphen/>
      </w:r>
      <w:r w:rsidR="00CF0653">
        <w:rPr>
          <w:rFonts w:ascii="Calibri" w:hAnsi="Calibri" w:cs="Calibri"/>
        </w:rPr>
        <w:softHyphen/>
      </w:r>
      <w:r w:rsidR="00CF0653">
        <w:rPr>
          <w:rFonts w:ascii="Calibri" w:hAnsi="Calibri" w:cs="Calibri"/>
        </w:rPr>
        <w:softHyphen/>
      </w:r>
      <w:r w:rsidR="00CF0653">
        <w:rPr>
          <w:rFonts w:ascii="Calibri" w:hAnsi="Calibri" w:cs="Calibri"/>
        </w:rPr>
        <w:softHyphen/>
      </w:r>
      <w:r w:rsidR="00CF0653">
        <w:rPr>
          <w:rFonts w:ascii="Calibri" w:hAnsi="Calibri" w:cs="Calibri"/>
        </w:rPr>
        <w:softHyphen/>
        <w:t>________________________________</w:t>
      </w:r>
      <w:r>
        <w:rPr>
          <w:rFonts w:ascii="Calibri" w:hAnsi="Calibri" w:cs="Calibri"/>
        </w:rPr>
        <w:t>__</w:t>
      </w:r>
      <w:r w:rsidR="00CF0653">
        <w:rPr>
          <w:rFonts w:ascii="Calibri" w:hAnsi="Calibri" w:cs="Calibri"/>
        </w:rPr>
        <w:t>_ al n. ______________________</w:t>
      </w:r>
    </w:p>
    <w:p w14:paraId="6D48A6C0" w14:textId="4807F3CE" w:rsidR="003F6490" w:rsidRDefault="00CF0653" w:rsidP="005C17E9">
      <w:pPr>
        <w:spacing w:line="240" w:lineRule="auto"/>
        <w:jc w:val="both"/>
        <w:rPr>
          <w:rFonts w:ascii="Calibri" w:hAnsi="Calibri" w:cs="Calibri"/>
        </w:rPr>
      </w:pPr>
      <w:r w:rsidRPr="004F5AA1">
        <w:rPr>
          <w:rFonts w:ascii="Calibri" w:hAnsi="Calibri" w:cs="Calibri"/>
          <w:b/>
        </w:rPr>
        <w:t>IN QUALITÀ DI</w:t>
      </w:r>
      <w:r w:rsidRPr="004F5AA1">
        <w:rPr>
          <w:rFonts w:ascii="Calibri" w:hAnsi="Calibri" w:cs="Calibri"/>
        </w:rPr>
        <w:t>:</w:t>
      </w:r>
      <w:r w:rsidR="00121526">
        <w:rPr>
          <w:rFonts w:ascii="Calibri" w:hAnsi="Calibri" w:cs="Calibri"/>
        </w:rPr>
        <w:t xml:space="preserve"> ___________________________________________________________________________</w:t>
      </w:r>
    </w:p>
    <w:p w14:paraId="173206EB" w14:textId="3B7D2C5F" w:rsidR="003F6490" w:rsidRPr="004F5AA1" w:rsidRDefault="00013BFD" w:rsidP="005C17E9">
      <w:pPr>
        <w:spacing w:line="240" w:lineRule="auto"/>
        <w:jc w:val="both"/>
        <w:rPr>
          <w:rFonts w:ascii="Calibri" w:hAnsi="Calibri" w:cs="Calibri"/>
        </w:rPr>
      </w:pPr>
      <w:r>
        <w:rPr>
          <w:rFonts w:ascii="Calibri" w:hAnsi="Calibri" w:cs="Calibri"/>
        </w:rPr>
        <w:t>v</w:t>
      </w:r>
      <w:r w:rsidR="00A61E2E">
        <w:rPr>
          <w:rFonts w:ascii="Calibri" w:hAnsi="Calibri" w:cs="Calibri"/>
        </w:rPr>
        <w:t>ista la normativa di cui all’art. 23</w:t>
      </w:r>
      <w:r w:rsidR="003F6490">
        <w:rPr>
          <w:rFonts w:ascii="Calibri" w:hAnsi="Calibri" w:cs="Calibri"/>
        </w:rPr>
        <w:t>, comma 1,</w:t>
      </w:r>
      <w:r w:rsidR="00A61E2E">
        <w:rPr>
          <w:rFonts w:ascii="Calibri" w:hAnsi="Calibri" w:cs="Calibri"/>
        </w:rPr>
        <w:t xml:space="preserve"> dell’Ordinanza n. 1</w:t>
      </w:r>
      <w:r w:rsidR="004669E6">
        <w:rPr>
          <w:rFonts w:ascii="Calibri" w:hAnsi="Calibri" w:cs="Calibri"/>
        </w:rPr>
        <w:t>/</w:t>
      </w:r>
      <w:r w:rsidR="00A61E2E">
        <w:rPr>
          <w:rFonts w:ascii="Calibri" w:hAnsi="Calibri" w:cs="Calibri"/>
        </w:rPr>
        <w:t>202</w:t>
      </w:r>
      <w:r w:rsidR="003F6490">
        <w:rPr>
          <w:rFonts w:ascii="Calibri" w:hAnsi="Calibri" w:cs="Calibri"/>
        </w:rPr>
        <w:t>6</w:t>
      </w:r>
      <w:r w:rsidR="0078671F">
        <w:rPr>
          <w:rFonts w:ascii="Calibri" w:hAnsi="Calibri" w:cs="Calibri"/>
        </w:rPr>
        <w:t>,</w:t>
      </w:r>
      <w:r w:rsidR="00A61E2E">
        <w:rPr>
          <w:rFonts w:ascii="Calibri" w:hAnsi="Calibri" w:cs="Calibri"/>
        </w:rPr>
        <w:t xml:space="preserve"> </w:t>
      </w:r>
      <w:r w:rsidR="004A65AE" w:rsidRPr="004F5AA1">
        <w:rPr>
          <w:rFonts w:ascii="Calibri" w:hAnsi="Calibri" w:cs="Calibri"/>
        </w:rPr>
        <w:t>consapevole delle responsabilità e delle conseguenze civili e penali previste in caso di dichiarazioni mendaci e/o formazione od uso di atti falsi, anche ai sensi e per gli effetti dell’art. 76 del D.P.R. n. 445/2000, nonché in caso di esibizione di atti contenenti dati non più corrispondenti a verità, e consapevole, altresì, che qualora emerga la non veridicità del contenuto della presente dichiarazione decadrà dai benefici e dalle autorizzazioni per le quali la dichiarazione è stata ri</w:t>
      </w:r>
      <w:r w:rsidR="0078671F">
        <w:rPr>
          <w:rFonts w:ascii="Calibri" w:hAnsi="Calibri" w:cs="Calibri"/>
        </w:rPr>
        <w:t>lasciata</w:t>
      </w:r>
      <w:r w:rsidR="00291C66" w:rsidRPr="004F5AA1">
        <w:rPr>
          <w:rFonts w:ascii="Calibri" w:hAnsi="Calibri" w:cs="Calibri"/>
        </w:rPr>
        <w:t>,</w:t>
      </w:r>
      <w:r w:rsidR="00DB51E3" w:rsidRPr="004F5AA1">
        <w:rPr>
          <w:rFonts w:ascii="Calibri" w:hAnsi="Calibri" w:cs="Calibri"/>
        </w:rPr>
        <w:t xml:space="preserve"> ai sensi e per gli effetti de</w:t>
      </w:r>
      <w:r w:rsidR="00CF3E54" w:rsidRPr="004F5AA1">
        <w:rPr>
          <w:rFonts w:ascii="Calibri" w:hAnsi="Calibri" w:cs="Calibri"/>
        </w:rPr>
        <w:t>gli artt. 46 e</w:t>
      </w:r>
      <w:r w:rsidR="00DB51E3" w:rsidRPr="004F5AA1">
        <w:rPr>
          <w:rFonts w:ascii="Calibri" w:hAnsi="Calibri" w:cs="Calibri"/>
        </w:rPr>
        <w:t xml:space="preserve"> 47 del D.P.R. n. 445/2000</w:t>
      </w:r>
    </w:p>
    <w:p w14:paraId="75401FE3" w14:textId="77777777" w:rsidR="003F6490" w:rsidRPr="004F5AA1" w:rsidRDefault="003F6490" w:rsidP="005C17E9">
      <w:pPr>
        <w:spacing w:line="240" w:lineRule="auto"/>
        <w:jc w:val="center"/>
        <w:rPr>
          <w:rFonts w:ascii="Calibri" w:hAnsi="Calibri" w:cs="Calibri"/>
          <w:b/>
        </w:rPr>
      </w:pPr>
      <w:r>
        <w:rPr>
          <w:rFonts w:ascii="Calibri" w:hAnsi="Calibri" w:cs="Calibri"/>
          <w:b/>
        </w:rPr>
        <w:t>DICHIARA</w:t>
      </w:r>
    </w:p>
    <w:p w14:paraId="38144259" w14:textId="77777777" w:rsidR="00291C66" w:rsidRPr="004F5AA1" w:rsidRDefault="00291C66" w:rsidP="005C17E9">
      <w:pPr>
        <w:pStyle w:val="Paragrafoelenco"/>
        <w:numPr>
          <w:ilvl w:val="0"/>
          <w:numId w:val="2"/>
        </w:numPr>
        <w:spacing w:line="240" w:lineRule="auto"/>
        <w:jc w:val="both"/>
        <w:rPr>
          <w:rFonts w:ascii="Calibri" w:hAnsi="Calibri" w:cs="Calibri"/>
        </w:rPr>
      </w:pPr>
      <w:r w:rsidRPr="004F5AA1">
        <w:rPr>
          <w:rFonts w:ascii="Calibri" w:hAnsi="Calibri" w:cs="Calibri"/>
        </w:rPr>
        <w:t>di</w:t>
      </w:r>
      <w:r w:rsidRPr="004F5AA1">
        <w:rPr>
          <w:rFonts w:ascii="Calibri" w:hAnsi="Calibri" w:cs="Calibri"/>
          <w:spacing w:val="-7"/>
        </w:rPr>
        <w:t xml:space="preserve"> </w:t>
      </w:r>
      <w:r w:rsidR="0078671F">
        <w:rPr>
          <w:rFonts w:ascii="Calibri" w:hAnsi="Calibri" w:cs="Calibri"/>
        </w:rPr>
        <w:t>essere regolarmente iscritto/a all’albo professionale tenuto dall’ordine di appartenenza</w:t>
      </w:r>
      <w:r w:rsidR="00950187">
        <w:rPr>
          <w:rFonts w:ascii="Calibri" w:hAnsi="Calibri" w:cs="Calibri"/>
        </w:rPr>
        <w:t xml:space="preserve"> e di mantenere tale regolare iscrizione professionale per tutta la durata del procedimento</w:t>
      </w:r>
      <w:r w:rsidRPr="004F5AA1">
        <w:rPr>
          <w:rFonts w:ascii="Calibri" w:hAnsi="Calibri" w:cs="Calibri"/>
        </w:rPr>
        <w:t>;</w:t>
      </w:r>
    </w:p>
    <w:p w14:paraId="7C4225F9" w14:textId="77777777" w:rsidR="0078671F" w:rsidRPr="0078671F" w:rsidRDefault="00291C66" w:rsidP="0078671F">
      <w:pPr>
        <w:pStyle w:val="Paragrafoelenco"/>
        <w:numPr>
          <w:ilvl w:val="0"/>
          <w:numId w:val="2"/>
        </w:numPr>
        <w:spacing w:line="240" w:lineRule="auto"/>
        <w:jc w:val="both"/>
        <w:rPr>
          <w:rFonts w:ascii="Calibri" w:hAnsi="Calibri" w:cs="Calibri"/>
        </w:rPr>
      </w:pPr>
      <w:r w:rsidRPr="004F5AA1">
        <w:rPr>
          <w:rFonts w:ascii="Calibri" w:hAnsi="Calibri" w:cs="Calibri"/>
        </w:rPr>
        <w:t xml:space="preserve">di </w:t>
      </w:r>
      <w:r w:rsidR="0078671F">
        <w:rPr>
          <w:rFonts w:ascii="Calibri" w:hAnsi="Calibri" w:cs="Calibri"/>
        </w:rPr>
        <w:t xml:space="preserve">non essere soggetto alla sanzione disciplinare della sospensiva o </w:t>
      </w:r>
      <w:r w:rsidR="003F6490">
        <w:rPr>
          <w:rFonts w:ascii="Calibri" w:hAnsi="Calibri" w:cs="Calibri"/>
        </w:rPr>
        <w:t xml:space="preserve">di altra </w:t>
      </w:r>
      <w:r w:rsidR="0078671F">
        <w:rPr>
          <w:rFonts w:ascii="Calibri" w:hAnsi="Calibri" w:cs="Calibri"/>
        </w:rPr>
        <w:t xml:space="preserve">più grave al momento della sottoscrizione del conferimento dell’incarico e </w:t>
      </w:r>
      <w:r w:rsidR="00950187">
        <w:rPr>
          <w:rFonts w:ascii="Calibri" w:hAnsi="Calibri" w:cs="Calibri"/>
        </w:rPr>
        <w:t xml:space="preserve">di </w:t>
      </w:r>
      <w:r w:rsidR="003F6490">
        <w:rPr>
          <w:rFonts w:ascii="Calibri" w:hAnsi="Calibri" w:cs="Calibri"/>
        </w:rPr>
        <w:t>mantenere tale requisito</w:t>
      </w:r>
      <w:r w:rsidR="0078671F">
        <w:rPr>
          <w:rFonts w:ascii="Calibri" w:hAnsi="Calibri" w:cs="Calibri"/>
        </w:rPr>
        <w:t xml:space="preserve"> per tutta la durata del procedimento; </w:t>
      </w:r>
    </w:p>
    <w:p w14:paraId="10B7B2E7" w14:textId="77777777" w:rsidR="00E642DF" w:rsidRPr="00CF0653" w:rsidRDefault="00BD237C" w:rsidP="00CF0653">
      <w:pPr>
        <w:pStyle w:val="Paragrafoelenco"/>
        <w:numPr>
          <w:ilvl w:val="0"/>
          <w:numId w:val="2"/>
        </w:numPr>
        <w:spacing w:line="240" w:lineRule="auto"/>
        <w:jc w:val="both"/>
        <w:rPr>
          <w:rFonts w:ascii="Calibri" w:hAnsi="Calibri" w:cs="Calibri"/>
        </w:rPr>
      </w:pPr>
      <w:r>
        <w:rPr>
          <w:rFonts w:ascii="Calibri" w:hAnsi="Calibri" w:cs="Calibri"/>
        </w:rPr>
        <w:t xml:space="preserve">di </w:t>
      </w:r>
      <w:r w:rsidR="0078671F" w:rsidRPr="0078671F">
        <w:rPr>
          <w:rFonts w:ascii="Calibri" w:hAnsi="Calibri" w:cs="Calibri"/>
        </w:rPr>
        <w:t>non aver riportato condanne con sentenza definitiva, ovvero decreto penale di condanna divenuto irrevocabile o sentenza di applicazione della pena su richiesta, ai sensi dell’articolo 444 del codice di procedura penale, per uno dei delitti indicati dall’articolo 94 del decreto legislativo 31 marzo 2023, n. 36 e non essere sottoposto a provvedimenti restrittivi per reati contro il patrimonio o contro la pubblica amministrazione. La causa di esclusione perdura nei limiti della durata della pena ovvero della misura restrittiva, fatte sal</w:t>
      </w:r>
      <w:r w:rsidR="00B84D1B">
        <w:rPr>
          <w:rFonts w:ascii="Calibri" w:hAnsi="Calibri" w:cs="Calibri"/>
        </w:rPr>
        <w:t>ve le eventuali pene accessorie</w:t>
      </w:r>
      <w:r w:rsidR="00E642DF">
        <w:rPr>
          <w:rFonts w:ascii="Calibri" w:hAnsi="Calibri" w:cs="Calibri"/>
        </w:rPr>
        <w:t>;</w:t>
      </w:r>
    </w:p>
    <w:p w14:paraId="7256FBB1" w14:textId="77777777" w:rsidR="0078671F" w:rsidRPr="00E642DF" w:rsidRDefault="00E642DF" w:rsidP="00E642DF">
      <w:pPr>
        <w:pStyle w:val="Paragrafoelenco"/>
        <w:numPr>
          <w:ilvl w:val="0"/>
          <w:numId w:val="2"/>
        </w:numPr>
        <w:spacing w:line="240" w:lineRule="auto"/>
        <w:jc w:val="both"/>
        <w:rPr>
          <w:rFonts w:ascii="Calibri" w:hAnsi="Calibri" w:cs="Calibri"/>
        </w:rPr>
      </w:pPr>
      <w:r>
        <w:rPr>
          <w:rFonts w:ascii="Calibri" w:hAnsi="Calibri" w:cs="Calibri"/>
        </w:rPr>
        <w:t xml:space="preserve">di </w:t>
      </w:r>
      <w:r w:rsidRPr="00E642DF">
        <w:rPr>
          <w:rFonts w:ascii="Calibri" w:hAnsi="Calibri" w:cs="Calibri"/>
        </w:rPr>
        <w:t xml:space="preserve">non essere destinatario di uno dei provvedimenti previsti dall’articolo 94, comma 2, del decreto legislativo n. 36 del 2023; </w:t>
      </w:r>
    </w:p>
    <w:p w14:paraId="0E02A2D9" w14:textId="77777777" w:rsidR="00950187" w:rsidRDefault="00BD237C" w:rsidP="00950187">
      <w:pPr>
        <w:pStyle w:val="Paragrafoelenco"/>
        <w:numPr>
          <w:ilvl w:val="0"/>
          <w:numId w:val="2"/>
        </w:numPr>
        <w:spacing w:line="240" w:lineRule="auto"/>
        <w:jc w:val="both"/>
        <w:rPr>
          <w:rFonts w:ascii="Calibri" w:hAnsi="Calibri" w:cs="Calibri"/>
        </w:rPr>
      </w:pPr>
      <w:r>
        <w:rPr>
          <w:rFonts w:ascii="Calibri" w:hAnsi="Calibri" w:cs="Calibri"/>
        </w:rPr>
        <w:t xml:space="preserve">di </w:t>
      </w:r>
      <w:r w:rsidR="0078671F" w:rsidRPr="00BD237C">
        <w:rPr>
          <w:rFonts w:ascii="Calibri" w:hAnsi="Calibri" w:cs="Calibri"/>
        </w:rPr>
        <w:t>essere in regola con la contribuzione obbligatoria, accert</w:t>
      </w:r>
      <w:r>
        <w:rPr>
          <w:rFonts w:ascii="Calibri" w:hAnsi="Calibri" w:cs="Calibri"/>
        </w:rPr>
        <w:t>ata attraverso attestato della c</w:t>
      </w:r>
      <w:r w:rsidR="0078671F" w:rsidRPr="00BD237C">
        <w:rPr>
          <w:rFonts w:ascii="Calibri" w:hAnsi="Calibri" w:cs="Calibri"/>
        </w:rPr>
        <w:t>assa previdenziale di riferim</w:t>
      </w:r>
      <w:r>
        <w:rPr>
          <w:rFonts w:ascii="Calibri" w:hAnsi="Calibri" w:cs="Calibri"/>
        </w:rPr>
        <w:t>ento o della g</w:t>
      </w:r>
      <w:r w:rsidR="0078671F" w:rsidRPr="00BD237C">
        <w:rPr>
          <w:rFonts w:ascii="Calibri" w:hAnsi="Calibri" w:cs="Calibri"/>
        </w:rPr>
        <w:t>estione separata INPS</w:t>
      </w:r>
      <w:r>
        <w:rPr>
          <w:rFonts w:ascii="Calibri" w:hAnsi="Calibri" w:cs="Calibri"/>
        </w:rPr>
        <w:t xml:space="preserve"> e </w:t>
      </w:r>
      <w:r w:rsidR="00950187">
        <w:rPr>
          <w:rFonts w:ascii="Calibri" w:hAnsi="Calibri" w:cs="Calibri"/>
        </w:rPr>
        <w:t xml:space="preserve">di </w:t>
      </w:r>
      <w:r>
        <w:rPr>
          <w:rFonts w:ascii="Calibri" w:hAnsi="Calibri" w:cs="Calibri"/>
        </w:rPr>
        <w:t>mantenere tale regolarità contributiva e previdenziale per tutta la durata del procedimento;</w:t>
      </w:r>
      <w:r w:rsidR="0078671F" w:rsidRPr="00BD237C">
        <w:rPr>
          <w:rFonts w:ascii="Calibri" w:hAnsi="Calibri" w:cs="Calibri"/>
        </w:rPr>
        <w:t xml:space="preserve"> </w:t>
      </w:r>
    </w:p>
    <w:p w14:paraId="162E27E4" w14:textId="77777777" w:rsidR="00E642DF" w:rsidRPr="00E642DF" w:rsidRDefault="00E642DF" w:rsidP="00E642DF">
      <w:pPr>
        <w:pStyle w:val="Paragrafoelenco"/>
        <w:numPr>
          <w:ilvl w:val="0"/>
          <w:numId w:val="2"/>
        </w:numPr>
        <w:spacing w:line="240" w:lineRule="auto"/>
        <w:jc w:val="both"/>
        <w:rPr>
          <w:rFonts w:ascii="Calibri" w:hAnsi="Calibri" w:cs="Calibri"/>
        </w:rPr>
      </w:pPr>
      <w:r>
        <w:rPr>
          <w:rFonts w:ascii="Calibri" w:hAnsi="Calibri" w:cs="Calibri"/>
        </w:rPr>
        <w:t>di rispettare gli obblighi deontologici e professionali;</w:t>
      </w:r>
    </w:p>
    <w:p w14:paraId="03BD0D21" w14:textId="77777777" w:rsidR="00E642DF" w:rsidRPr="00E642DF" w:rsidRDefault="00E642DF" w:rsidP="00E642DF">
      <w:pPr>
        <w:pStyle w:val="Paragrafoelenco"/>
        <w:numPr>
          <w:ilvl w:val="0"/>
          <w:numId w:val="2"/>
        </w:numPr>
        <w:spacing w:line="240" w:lineRule="auto"/>
        <w:jc w:val="both"/>
        <w:rPr>
          <w:rFonts w:ascii="Calibri" w:hAnsi="Calibri" w:cs="Calibri"/>
        </w:rPr>
      </w:pPr>
      <w:r>
        <w:rPr>
          <w:rFonts w:ascii="Calibri" w:hAnsi="Calibri" w:cs="Calibri"/>
        </w:rPr>
        <w:t xml:space="preserve">di </w:t>
      </w:r>
      <w:r w:rsidRPr="00E642DF">
        <w:rPr>
          <w:rFonts w:ascii="Calibri" w:hAnsi="Calibri" w:cs="Calibri"/>
        </w:rPr>
        <w:t xml:space="preserve">essere un operatore economico professionale riconducibile ad una delle seguenti categorie soggettive (ferma restando l’equivalenza per i professionisti UE aventi sede o stabilizzati in altri stati membri): professionisti individuali; professionisti associati; società tra professionisti di cui al decreto </w:t>
      </w:r>
      <w:r w:rsidRPr="00E642DF">
        <w:rPr>
          <w:rFonts w:ascii="Calibri" w:hAnsi="Calibri" w:cs="Calibri"/>
        </w:rPr>
        <w:lastRenderedPageBreak/>
        <w:t xml:space="preserve">ministeriale 8 febbraio 2013, n. 34, attuativo dell’articolo 10, comma 10, della legge 12 novembre 2011, n. 183; società di persone; società di capitali; società cooperative; consorzi; raggruppamenti temporanei fra operatori economici professionali riconducibili alle sopraindicate categorie; </w:t>
      </w:r>
    </w:p>
    <w:p w14:paraId="06AD606A" w14:textId="77777777" w:rsidR="00E642DF" w:rsidRPr="00E642DF" w:rsidRDefault="00E642DF" w:rsidP="00E642DF">
      <w:pPr>
        <w:pStyle w:val="Paragrafoelenco"/>
        <w:numPr>
          <w:ilvl w:val="0"/>
          <w:numId w:val="2"/>
        </w:numPr>
        <w:spacing w:line="240" w:lineRule="auto"/>
        <w:jc w:val="both"/>
        <w:rPr>
          <w:rFonts w:ascii="Calibri" w:hAnsi="Calibri" w:cs="Calibri"/>
        </w:rPr>
      </w:pPr>
      <w:r>
        <w:rPr>
          <w:rFonts w:ascii="Calibri" w:hAnsi="Calibri" w:cs="Calibri"/>
        </w:rPr>
        <w:t xml:space="preserve">di </w:t>
      </w:r>
      <w:r w:rsidRPr="00E642DF">
        <w:rPr>
          <w:rFonts w:ascii="Calibri" w:hAnsi="Calibri" w:cs="Calibri"/>
        </w:rPr>
        <w:t xml:space="preserve">essere in possesso di requisiti di affidabilità e di professionalità, adeguati e proporzionati alla natura ed alla tipologia dell’attività che si intende svolgere, comprovata mediante apposito </w:t>
      </w:r>
      <w:r w:rsidRPr="00CF0653">
        <w:rPr>
          <w:rFonts w:ascii="Calibri" w:hAnsi="Calibri" w:cs="Calibri"/>
          <w:i/>
        </w:rPr>
        <w:t>curriculum vitae</w:t>
      </w:r>
      <w:r w:rsidRPr="00E642DF">
        <w:rPr>
          <w:rFonts w:ascii="Calibri" w:hAnsi="Calibri" w:cs="Calibri"/>
        </w:rPr>
        <w:t xml:space="preserve">, contenente le informazioni essenziali e la descrizione della struttura organizzativa (personale e risorse strumentali), esistente al momento della presentazione della domanda di iscrizione ed impiegabile per lo svolgimento dell’attività; </w:t>
      </w:r>
    </w:p>
    <w:p w14:paraId="4458898A" w14:textId="77777777" w:rsidR="00E642DF" w:rsidRPr="00E642DF" w:rsidRDefault="00E642DF" w:rsidP="00E642DF">
      <w:pPr>
        <w:pStyle w:val="Paragrafoelenco"/>
        <w:numPr>
          <w:ilvl w:val="0"/>
          <w:numId w:val="2"/>
        </w:numPr>
        <w:spacing w:line="240" w:lineRule="auto"/>
        <w:jc w:val="both"/>
        <w:rPr>
          <w:rFonts w:ascii="Calibri" w:hAnsi="Calibri" w:cs="Calibri"/>
        </w:rPr>
      </w:pPr>
      <w:r>
        <w:rPr>
          <w:rFonts w:ascii="Calibri" w:hAnsi="Calibri" w:cs="Calibri"/>
        </w:rPr>
        <w:t xml:space="preserve">di </w:t>
      </w:r>
      <w:r w:rsidRPr="00E642DF">
        <w:rPr>
          <w:rFonts w:ascii="Calibri" w:hAnsi="Calibri" w:cs="Calibri"/>
        </w:rPr>
        <w:t xml:space="preserve">essere in possesso di idonea polizza assicurativa di cui all’articolo 5 del decreto del Presidente della Repubblica 7 agosto 2012, n. 137; </w:t>
      </w:r>
    </w:p>
    <w:p w14:paraId="13A15478" w14:textId="77777777" w:rsidR="00E642DF" w:rsidRPr="00E642DF" w:rsidRDefault="00E642DF" w:rsidP="00E642DF">
      <w:pPr>
        <w:pStyle w:val="Paragrafoelenco"/>
        <w:numPr>
          <w:ilvl w:val="0"/>
          <w:numId w:val="2"/>
        </w:numPr>
        <w:spacing w:line="240" w:lineRule="auto"/>
        <w:jc w:val="both"/>
        <w:rPr>
          <w:rFonts w:ascii="Calibri" w:hAnsi="Calibri" w:cs="Calibri"/>
        </w:rPr>
      </w:pPr>
      <w:r>
        <w:rPr>
          <w:rFonts w:ascii="Calibri" w:hAnsi="Calibri" w:cs="Calibri"/>
        </w:rPr>
        <w:t xml:space="preserve">di </w:t>
      </w:r>
      <w:r w:rsidRPr="00E642DF">
        <w:rPr>
          <w:rFonts w:ascii="Calibri" w:hAnsi="Calibri" w:cs="Calibri"/>
        </w:rPr>
        <w:t>essere in regola con gli obblighi formativi di cui</w:t>
      </w:r>
      <w:r w:rsidR="00CF0653">
        <w:rPr>
          <w:rFonts w:ascii="Calibri" w:hAnsi="Calibri" w:cs="Calibri"/>
        </w:rPr>
        <w:t xml:space="preserve"> all’articolo 7 del richiamato D</w:t>
      </w:r>
      <w:r w:rsidRPr="00E642DF">
        <w:rPr>
          <w:rFonts w:ascii="Calibri" w:hAnsi="Calibri" w:cs="Calibri"/>
        </w:rPr>
        <w:t xml:space="preserve">.P.R. n. 137 del 2012; </w:t>
      </w:r>
    </w:p>
    <w:p w14:paraId="2F323133" w14:textId="77777777" w:rsidR="00E642DF" w:rsidRPr="00E642DF" w:rsidRDefault="00E642DF" w:rsidP="00E642DF">
      <w:pPr>
        <w:pStyle w:val="Paragrafoelenco"/>
        <w:numPr>
          <w:ilvl w:val="0"/>
          <w:numId w:val="2"/>
        </w:numPr>
        <w:spacing w:line="240" w:lineRule="auto"/>
        <w:jc w:val="both"/>
        <w:rPr>
          <w:rFonts w:ascii="Calibri" w:hAnsi="Calibri" w:cs="Calibri"/>
        </w:rPr>
      </w:pPr>
      <w:r>
        <w:rPr>
          <w:rFonts w:ascii="Calibri" w:hAnsi="Calibri" w:cs="Calibri"/>
        </w:rPr>
        <w:t xml:space="preserve">di </w:t>
      </w:r>
      <w:r w:rsidRPr="00E642DF">
        <w:rPr>
          <w:rFonts w:ascii="Calibri" w:hAnsi="Calibri" w:cs="Calibri"/>
        </w:rPr>
        <w:t>non essere nelle condizioni di incompatibilità e conflitto di interessi, non rivestendo alcun ruolo in qualità di dipendente di ente pubblico preposto al ricevimento, all’istruttoria, all’approvazione delle pratiche della ricostruzione, né essere assunto a tempo determinato o indeterminato o essere titolare di altro rapporto di collaborazione presso società o soggetti pubblici o privati competenti</w:t>
      </w:r>
      <w:r>
        <w:rPr>
          <w:rFonts w:ascii="Calibri" w:hAnsi="Calibri" w:cs="Calibri"/>
        </w:rPr>
        <w:t xml:space="preserve"> alle attività sopra menzionate;</w:t>
      </w:r>
      <w:r w:rsidRPr="00E642DF">
        <w:rPr>
          <w:rFonts w:ascii="Calibri" w:hAnsi="Calibri" w:cs="Calibri"/>
        </w:rPr>
        <w:t xml:space="preserve"> </w:t>
      </w:r>
    </w:p>
    <w:p w14:paraId="33962E72" w14:textId="77777777" w:rsidR="00950187" w:rsidRPr="00950187" w:rsidRDefault="00950187" w:rsidP="00950187">
      <w:pPr>
        <w:pStyle w:val="Paragrafoelenco"/>
        <w:numPr>
          <w:ilvl w:val="0"/>
          <w:numId w:val="2"/>
        </w:numPr>
        <w:spacing w:line="240" w:lineRule="auto"/>
        <w:jc w:val="both"/>
        <w:rPr>
          <w:rFonts w:ascii="Calibri" w:hAnsi="Calibri" w:cs="Calibri"/>
        </w:rPr>
      </w:pPr>
      <w:r w:rsidRPr="00950187">
        <w:rPr>
          <w:rFonts w:ascii="Calibri" w:hAnsi="Calibri" w:cs="Calibri"/>
        </w:rPr>
        <w:t xml:space="preserve">di impegnarsi a comunicare qualsiasi conflitto di interesse che possa insorgere durante la </w:t>
      </w:r>
      <w:r>
        <w:rPr>
          <w:rFonts w:ascii="Calibri" w:hAnsi="Calibri" w:cs="Calibri"/>
        </w:rPr>
        <w:t xml:space="preserve">presente </w:t>
      </w:r>
      <w:r w:rsidRPr="00950187">
        <w:rPr>
          <w:rFonts w:ascii="Calibri" w:hAnsi="Calibri" w:cs="Calibri"/>
        </w:rPr>
        <w:t>procedura;</w:t>
      </w:r>
    </w:p>
    <w:p w14:paraId="238098BE" w14:textId="77777777" w:rsidR="0078671F" w:rsidRPr="004F5AA1" w:rsidRDefault="00950187" w:rsidP="00950187">
      <w:pPr>
        <w:pStyle w:val="Paragrafoelenco"/>
        <w:numPr>
          <w:ilvl w:val="0"/>
          <w:numId w:val="2"/>
        </w:numPr>
        <w:spacing w:line="240" w:lineRule="auto"/>
        <w:jc w:val="both"/>
        <w:rPr>
          <w:rFonts w:ascii="Calibri" w:hAnsi="Calibri" w:cs="Calibri"/>
        </w:rPr>
      </w:pPr>
      <w:r w:rsidRPr="00950187">
        <w:rPr>
          <w:rFonts w:ascii="Calibri" w:hAnsi="Calibri" w:cs="Calibri"/>
        </w:rPr>
        <w:t>di impegnarsi ad astenersi prontamente dalla prosecuzione della procedura nel caso emerga un conflitto d’interesse</w:t>
      </w:r>
      <w:r>
        <w:rPr>
          <w:rFonts w:ascii="Calibri" w:hAnsi="Calibri" w:cs="Calibri"/>
        </w:rPr>
        <w:t>;</w:t>
      </w:r>
    </w:p>
    <w:p w14:paraId="177075E3" w14:textId="77777777" w:rsidR="00DA47CA" w:rsidRPr="00F44E37" w:rsidRDefault="00013BFD" w:rsidP="00F44E37">
      <w:pPr>
        <w:pStyle w:val="Paragrafoelenco"/>
        <w:numPr>
          <w:ilvl w:val="0"/>
          <w:numId w:val="2"/>
        </w:numPr>
        <w:spacing w:line="240" w:lineRule="auto"/>
        <w:jc w:val="both"/>
        <w:rPr>
          <w:rFonts w:ascii="Calibri" w:hAnsi="Calibri" w:cs="Calibri"/>
        </w:rPr>
      </w:pPr>
      <w:r w:rsidRPr="00013BFD">
        <w:rPr>
          <w:rFonts w:ascii="Calibri" w:hAnsi="Calibri" w:cs="Calibri"/>
        </w:rPr>
        <w:t>di impegnarsi a comunicare tempestivamente eventuali variazioni del contenuto della presente dichiarazione e a rendere, se del caso, una nuova dichiarazione sostitutiva.</w:t>
      </w:r>
    </w:p>
    <w:p w14:paraId="5067362B" w14:textId="77777777" w:rsidR="005C17E9" w:rsidRPr="004F5AA1" w:rsidRDefault="005C17E9" w:rsidP="005C17E9">
      <w:pPr>
        <w:spacing w:line="240" w:lineRule="auto"/>
        <w:ind w:left="49"/>
        <w:jc w:val="both"/>
        <w:rPr>
          <w:rFonts w:ascii="Calibri" w:hAnsi="Calibri" w:cs="Calibri"/>
        </w:rPr>
      </w:pPr>
      <w:r w:rsidRPr="004F5AA1">
        <w:rPr>
          <w:rFonts w:ascii="Calibri" w:hAnsi="Calibri" w:cs="Calibri"/>
        </w:rPr>
        <w:t>Il/La sottoscritto/a dichiara</w:t>
      </w:r>
      <w:r w:rsidR="00013BFD">
        <w:rPr>
          <w:rFonts w:ascii="Calibri" w:hAnsi="Calibri" w:cs="Calibri"/>
        </w:rPr>
        <w:t>,</w:t>
      </w:r>
      <w:r w:rsidRPr="004F5AA1">
        <w:rPr>
          <w:rFonts w:ascii="Calibri" w:hAnsi="Calibri" w:cs="Calibri"/>
        </w:rPr>
        <w:t xml:space="preserve"> inoltre, ai sensi dell’art. 13 del Regolamento Europeo Privacy UE/2016/679 (GDPR), di aver preso visione dell’informativa allegata e di essere stato</w:t>
      </w:r>
      <w:r w:rsidR="00013BFD">
        <w:rPr>
          <w:rFonts w:ascii="Calibri" w:hAnsi="Calibri" w:cs="Calibri"/>
        </w:rPr>
        <w:t>/a</w:t>
      </w:r>
      <w:r w:rsidRPr="004F5AA1">
        <w:rPr>
          <w:rFonts w:ascii="Calibri" w:hAnsi="Calibri" w:cs="Calibri"/>
        </w:rPr>
        <w:t xml:space="preserve"> informato</w:t>
      </w:r>
      <w:r w:rsidR="00013BFD">
        <w:rPr>
          <w:rFonts w:ascii="Calibri" w:hAnsi="Calibri" w:cs="Calibri"/>
        </w:rPr>
        <w:t>/a</w:t>
      </w:r>
      <w:r w:rsidRPr="004F5AA1">
        <w:rPr>
          <w:rFonts w:ascii="Calibri" w:hAnsi="Calibri" w:cs="Calibri"/>
        </w:rPr>
        <w:t xml:space="preserve"> che i dati personali contenuti nella presente dichiarazione saranno trattati, anche con strumenti informatici, esclusivamente nell’ambito del procedimento per il quale la presente dichiarazione viene re</w:t>
      </w:r>
      <w:r w:rsidR="00DA47CA" w:rsidRPr="004F5AA1">
        <w:rPr>
          <w:rFonts w:ascii="Calibri" w:hAnsi="Calibri" w:cs="Calibri"/>
        </w:rPr>
        <w:t xml:space="preserve">sa </w:t>
      </w:r>
      <w:r w:rsidRPr="004F5AA1">
        <w:rPr>
          <w:rFonts w:ascii="Calibri" w:hAnsi="Calibri" w:cs="Calibri"/>
        </w:rPr>
        <w:t>nel rispetto degli adempimenti per la prevenzione ed il contrasto della corruzione e dell’illegalità.</w:t>
      </w:r>
    </w:p>
    <w:p w14:paraId="2295EC03" w14:textId="77777777" w:rsidR="00CF0653" w:rsidRDefault="00CF0653" w:rsidP="00CF0653">
      <w:pPr>
        <w:spacing w:line="240" w:lineRule="auto"/>
        <w:ind w:left="49"/>
        <w:jc w:val="both"/>
        <w:rPr>
          <w:rFonts w:ascii="Calibri" w:hAnsi="Calibri" w:cs="Calibri"/>
        </w:rPr>
      </w:pPr>
      <w:r>
        <w:rPr>
          <w:rFonts w:ascii="Calibri" w:hAnsi="Calibri" w:cs="Calibri"/>
        </w:rPr>
        <w:t>Allegato</w:t>
      </w:r>
      <w:r w:rsidRPr="00ED5CAA">
        <w:rPr>
          <w:rFonts w:ascii="Calibri" w:hAnsi="Calibri" w:cs="Calibri"/>
        </w:rPr>
        <w:t>:</w:t>
      </w:r>
    </w:p>
    <w:p w14:paraId="6C8BE124" w14:textId="77777777" w:rsidR="00CF0653" w:rsidRPr="006C2F19" w:rsidRDefault="00805466" w:rsidP="00CF0653">
      <w:pPr>
        <w:pStyle w:val="Paragrafoelenco"/>
        <w:numPr>
          <w:ilvl w:val="0"/>
          <w:numId w:val="23"/>
        </w:numPr>
        <w:spacing w:line="240" w:lineRule="auto"/>
        <w:jc w:val="both"/>
        <w:rPr>
          <w:rFonts w:ascii="Calibri" w:hAnsi="Calibri" w:cs="Calibri"/>
        </w:rPr>
      </w:pPr>
      <w:r>
        <w:rPr>
          <w:rFonts w:ascii="Calibri" w:hAnsi="Calibri" w:cs="Calibri"/>
        </w:rPr>
        <w:t>Copia del d</w:t>
      </w:r>
      <w:r w:rsidR="00CF0653" w:rsidRPr="00ED5CAA">
        <w:rPr>
          <w:rFonts w:ascii="Calibri" w:hAnsi="Calibri" w:cs="Calibri"/>
        </w:rPr>
        <w:t xml:space="preserve">ocumento di identità del dichiarante in corso di validità. </w:t>
      </w:r>
    </w:p>
    <w:p w14:paraId="4D4908CE" w14:textId="77777777" w:rsidR="00DA47CA" w:rsidRPr="004F5AA1" w:rsidRDefault="00DA47CA" w:rsidP="005C17E9">
      <w:pPr>
        <w:spacing w:line="240" w:lineRule="auto"/>
        <w:ind w:left="49"/>
        <w:jc w:val="both"/>
        <w:rPr>
          <w:rFonts w:ascii="Calibri" w:hAnsi="Calibri" w:cs="Calibri"/>
        </w:rPr>
      </w:pPr>
    </w:p>
    <w:p w14:paraId="05E3A1E1" w14:textId="77777777" w:rsidR="005C17E9" w:rsidRPr="004F5AA1" w:rsidRDefault="004F5AA1" w:rsidP="005C17E9">
      <w:pPr>
        <w:spacing w:line="240" w:lineRule="auto"/>
        <w:ind w:left="49"/>
        <w:jc w:val="both"/>
        <w:rPr>
          <w:rFonts w:ascii="Calibri" w:hAnsi="Calibri" w:cs="Calibri"/>
        </w:rPr>
      </w:pPr>
      <w:r>
        <w:rPr>
          <w:rFonts w:ascii="Calibri" w:hAnsi="Calibri" w:cs="Calibri"/>
        </w:rPr>
        <w:t>Luogo e data</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5C17E9" w:rsidRPr="004F5AA1">
        <w:rPr>
          <w:rFonts w:ascii="Calibri" w:hAnsi="Calibri" w:cs="Calibri"/>
        </w:rPr>
        <w:tab/>
      </w:r>
      <w:r w:rsidR="005C17E9" w:rsidRPr="004F5AA1">
        <w:rPr>
          <w:rFonts w:ascii="Calibri" w:hAnsi="Calibri" w:cs="Calibri"/>
        </w:rPr>
        <w:tab/>
        <w:t xml:space="preserve">           Firma</w:t>
      </w:r>
      <w:r w:rsidR="003F7ABD" w:rsidRPr="004F5AA1">
        <w:rPr>
          <w:rStyle w:val="Rimandonotaapidipagina"/>
          <w:rFonts w:ascii="Calibri" w:hAnsi="Calibri" w:cs="Calibri"/>
        </w:rPr>
        <w:footnoteReference w:id="2"/>
      </w:r>
    </w:p>
    <w:p w14:paraId="29A70BF5" w14:textId="77777777" w:rsidR="007869C6" w:rsidRPr="004F5AA1" w:rsidRDefault="004F5AA1" w:rsidP="00B84D1B">
      <w:pPr>
        <w:spacing w:line="240" w:lineRule="auto"/>
        <w:ind w:left="49"/>
        <w:jc w:val="both"/>
        <w:rPr>
          <w:rFonts w:ascii="Calibri" w:hAnsi="Calibri" w:cs="Calibri"/>
        </w:rPr>
      </w:pPr>
      <w:r>
        <w:rPr>
          <w:rFonts w:ascii="Calibri" w:hAnsi="Calibri" w:cs="Calibri"/>
        </w:rPr>
        <w:t>___________________________</w:t>
      </w:r>
      <w:r w:rsidR="005C17E9" w:rsidRPr="004F5AA1">
        <w:rPr>
          <w:rFonts w:ascii="Calibri" w:hAnsi="Calibri" w:cs="Calibri"/>
        </w:rPr>
        <w:tab/>
      </w:r>
      <w:r w:rsidR="005C17E9" w:rsidRPr="004F5AA1">
        <w:rPr>
          <w:rFonts w:ascii="Calibri" w:hAnsi="Calibri" w:cs="Calibri"/>
        </w:rPr>
        <w:tab/>
      </w:r>
      <w:r w:rsidR="005C17E9" w:rsidRPr="004F5AA1">
        <w:rPr>
          <w:rFonts w:ascii="Calibri" w:hAnsi="Calibri" w:cs="Calibri"/>
        </w:rPr>
        <w:tab/>
      </w:r>
      <w:r w:rsidR="005C17E9" w:rsidRPr="004F5AA1">
        <w:rPr>
          <w:rFonts w:ascii="Calibri" w:hAnsi="Calibri" w:cs="Calibri"/>
        </w:rPr>
        <w:tab/>
        <w:t>________________________________</w:t>
      </w:r>
    </w:p>
    <w:p w14:paraId="08828A3A" w14:textId="77777777" w:rsidR="007869C6" w:rsidRDefault="007869C6" w:rsidP="005C17E9">
      <w:pPr>
        <w:spacing w:line="240" w:lineRule="auto"/>
        <w:jc w:val="both"/>
        <w:rPr>
          <w:rFonts w:ascii="Calibri" w:hAnsi="Calibri" w:cs="Calibri"/>
        </w:rPr>
      </w:pPr>
    </w:p>
    <w:p w14:paraId="1AFA2FAF" w14:textId="77777777" w:rsidR="004669E6" w:rsidRDefault="004669E6" w:rsidP="005C17E9">
      <w:pPr>
        <w:spacing w:line="240" w:lineRule="auto"/>
        <w:jc w:val="both"/>
        <w:rPr>
          <w:rFonts w:ascii="Calibri" w:hAnsi="Calibri" w:cs="Calibri"/>
        </w:rPr>
      </w:pPr>
    </w:p>
    <w:p w14:paraId="37CCD2FE" w14:textId="77777777" w:rsidR="004669E6" w:rsidRDefault="004669E6" w:rsidP="005C17E9">
      <w:pPr>
        <w:spacing w:line="240" w:lineRule="auto"/>
        <w:jc w:val="both"/>
        <w:rPr>
          <w:rFonts w:ascii="Calibri" w:hAnsi="Calibri" w:cs="Calibri"/>
        </w:rPr>
      </w:pPr>
    </w:p>
    <w:p w14:paraId="3FE21150" w14:textId="77777777" w:rsidR="004669E6" w:rsidRDefault="004669E6" w:rsidP="005C17E9">
      <w:pPr>
        <w:spacing w:line="240" w:lineRule="auto"/>
        <w:jc w:val="both"/>
        <w:rPr>
          <w:rFonts w:ascii="Calibri" w:hAnsi="Calibri" w:cs="Calibri"/>
        </w:rPr>
      </w:pPr>
    </w:p>
    <w:p w14:paraId="39C53224" w14:textId="77777777" w:rsidR="009A389C" w:rsidRPr="00E622FE" w:rsidRDefault="009A389C" w:rsidP="009A389C">
      <w:pPr>
        <w:pageBreakBefore/>
        <w:pBdr>
          <w:top w:val="nil"/>
          <w:left w:val="nil"/>
          <w:bottom w:val="nil"/>
          <w:right w:val="nil"/>
          <w:between w:val="nil"/>
        </w:pBdr>
        <w:spacing w:before="280" w:after="57" w:line="276" w:lineRule="auto"/>
        <w:ind w:right="-6"/>
        <w:jc w:val="center"/>
        <w:rPr>
          <w:rFonts w:eastAsia="Calibri" w:cstheme="minorHAnsi"/>
          <w:color w:val="000000"/>
          <w:lang w:eastAsia="it-IT"/>
        </w:rPr>
      </w:pPr>
      <w:r w:rsidRPr="00C660AA">
        <w:rPr>
          <w:rFonts w:eastAsia="Calibri" w:cstheme="minorHAnsi"/>
          <w:b/>
          <w:color w:val="000000"/>
          <w:lang w:eastAsia="it-IT"/>
        </w:rPr>
        <w:lastRenderedPageBreak/>
        <w:t>INFORMATIVA, AI SENSI DEGLI ARTT. 13 e 14 DEL REGOLAMENTO UE 679/2016, RELATIVA AL TRATTAMENTO DEI DATI PERSONALI CONNESSI ALLA CONCESSIONE ED EROGAZIONE DEI CONTRIBUTI PER LA RICOSTRUZIONE PRIVATA</w:t>
      </w:r>
    </w:p>
    <w:p w14:paraId="5D21658B" w14:textId="77777777" w:rsidR="009A389C" w:rsidRPr="00E622FE" w:rsidRDefault="009A389C" w:rsidP="009A389C">
      <w:pPr>
        <w:pBdr>
          <w:top w:val="nil"/>
          <w:left w:val="nil"/>
          <w:bottom w:val="nil"/>
          <w:right w:val="nil"/>
          <w:between w:val="nil"/>
        </w:pBdr>
        <w:spacing w:before="170" w:after="0" w:line="240" w:lineRule="auto"/>
        <w:ind w:right="-6"/>
        <w:jc w:val="both"/>
        <w:rPr>
          <w:rFonts w:eastAsia="Calibri" w:cstheme="minorHAnsi"/>
          <w:color w:val="000000"/>
          <w:lang w:eastAsia="it-IT"/>
        </w:rPr>
      </w:pPr>
      <w:r w:rsidRPr="00E622FE">
        <w:rPr>
          <w:rFonts w:eastAsia="Calibri" w:cstheme="minorHAnsi"/>
          <w:color w:val="000000"/>
          <w:lang w:eastAsia="it-IT"/>
        </w:rPr>
        <w:t>Ai sensi della normativa concernente la tutela del trattamento dei dati personali, in applicazione degli artt. 13 e 14 del Regolamento UE n. 679/2016 (di seguito indicato come “GDPR”), il Commissario straordinario</w:t>
      </w:r>
      <w:r>
        <w:rPr>
          <w:rFonts w:eastAsia="Calibri" w:cstheme="minorHAnsi"/>
          <w:color w:val="000000"/>
          <w:lang w:eastAsia="it-IT"/>
        </w:rPr>
        <w:t xml:space="preserve"> alla ricostruzione nei territori dei Comuni di Chieti e Bucchianico conseguente agli eccezionali eventi meteorologici verificatosi nei mesi di maggio e giugno 2023</w:t>
      </w:r>
      <w:r w:rsidRPr="00E622FE">
        <w:rPr>
          <w:rFonts w:eastAsia="Calibri" w:cstheme="minorHAnsi"/>
          <w:color w:val="000000"/>
          <w:lang w:eastAsia="it-IT"/>
        </w:rPr>
        <w:t>, in qualità di Titolare del trattamento ai sensi dell’art. 4, n. 7 del GDPR, informa gli interessati di quanto segue.</w:t>
      </w:r>
    </w:p>
    <w:p w14:paraId="654176DC" w14:textId="77777777" w:rsidR="009A389C" w:rsidRDefault="009A389C" w:rsidP="009A389C">
      <w:pPr>
        <w:pBdr>
          <w:top w:val="nil"/>
          <w:left w:val="nil"/>
          <w:bottom w:val="nil"/>
          <w:right w:val="nil"/>
          <w:between w:val="nil"/>
        </w:pBdr>
        <w:spacing w:after="0" w:line="240" w:lineRule="auto"/>
        <w:ind w:right="-6"/>
        <w:jc w:val="both"/>
        <w:rPr>
          <w:rFonts w:eastAsia="Calibri" w:cstheme="minorHAnsi"/>
          <w:color w:val="000000"/>
          <w:lang w:eastAsia="it-IT"/>
        </w:rPr>
      </w:pPr>
      <w:r w:rsidRPr="00E622FE">
        <w:rPr>
          <w:rFonts w:eastAsia="Calibri" w:cstheme="minorHAnsi"/>
          <w:b/>
          <w:color w:val="000000"/>
          <w:lang w:eastAsia="it-IT"/>
        </w:rPr>
        <w:t>1. OGGETTO DELLA PRESENTE INFORMATIVA</w:t>
      </w:r>
    </w:p>
    <w:p w14:paraId="1B79CF4F" w14:textId="77777777" w:rsidR="009A389C" w:rsidRPr="00E622FE" w:rsidRDefault="009A389C" w:rsidP="009A389C">
      <w:pPr>
        <w:pBdr>
          <w:top w:val="nil"/>
          <w:left w:val="nil"/>
          <w:bottom w:val="nil"/>
          <w:right w:val="nil"/>
          <w:between w:val="nil"/>
        </w:pBdr>
        <w:spacing w:after="0" w:line="240" w:lineRule="auto"/>
        <w:ind w:right="-6"/>
        <w:jc w:val="both"/>
        <w:rPr>
          <w:rFonts w:eastAsia="Calibri" w:cstheme="minorHAnsi"/>
          <w:color w:val="000000"/>
          <w:lang w:eastAsia="it-IT"/>
        </w:rPr>
      </w:pPr>
      <w:r w:rsidRPr="00E622FE">
        <w:rPr>
          <w:rFonts w:eastAsia="Calibri" w:cstheme="minorHAnsi"/>
          <w:color w:val="000000"/>
          <w:lang w:eastAsia="it-IT"/>
        </w:rPr>
        <w:t>La presente informativa riguarda l’acquisizione ed il successivo trattamento dei dati personali dei soggetti che richiedono la concessione del contributo per danni lievi e gravi, nell’ambito delle funzioni istituzionali attribuite al Commissario straordinario connesse alla ricostruzione privata di cui al Decreto Legge</w:t>
      </w:r>
      <w:r>
        <w:rPr>
          <w:rFonts w:eastAsia="Calibri" w:cstheme="minorHAnsi"/>
          <w:color w:val="000000"/>
          <w:lang w:eastAsia="it-IT"/>
        </w:rPr>
        <w:t xml:space="preserve"> n. 116 del 8 agosto 2026,</w:t>
      </w:r>
      <w:r w:rsidRPr="00E622FE">
        <w:rPr>
          <w:rFonts w:eastAsia="Calibri" w:cstheme="minorHAnsi"/>
          <w:color w:val="000000"/>
          <w:lang w:eastAsia="it-IT"/>
        </w:rPr>
        <w:t xml:space="preserve"> convertito </w:t>
      </w:r>
      <w:r>
        <w:rPr>
          <w:rFonts w:eastAsia="Calibri" w:cstheme="minorHAnsi"/>
          <w:color w:val="000000"/>
          <w:lang w:eastAsia="it-IT"/>
        </w:rPr>
        <w:t xml:space="preserve">in legge, con modificazioni, </w:t>
      </w:r>
      <w:r w:rsidRPr="00E622FE">
        <w:rPr>
          <w:rFonts w:eastAsia="Calibri" w:cstheme="minorHAnsi"/>
          <w:color w:val="000000"/>
          <w:lang w:eastAsia="it-IT"/>
        </w:rPr>
        <w:t>dalla L.</w:t>
      </w:r>
      <w:r>
        <w:rPr>
          <w:rFonts w:eastAsia="Calibri" w:cstheme="minorHAnsi"/>
          <w:color w:val="000000"/>
          <w:lang w:eastAsia="it-IT"/>
        </w:rPr>
        <w:t xml:space="preserve"> 3 ottobre 2025, n. 147, </w:t>
      </w:r>
      <w:r w:rsidRPr="00E622FE">
        <w:rPr>
          <w:rFonts w:eastAsia="Calibri" w:cstheme="minorHAnsi"/>
          <w:color w:val="000000"/>
          <w:lang w:eastAsia="it-IT"/>
        </w:rPr>
        <w:t xml:space="preserve"> e successive modifiche, rubricato “</w:t>
      </w:r>
      <w:r w:rsidRPr="00155B9C">
        <w:rPr>
          <w:rFonts w:eastAsia="Calibri" w:cstheme="minorHAnsi"/>
          <w:color w:val="000000"/>
          <w:lang w:eastAsia="it-IT"/>
        </w:rPr>
        <w:t>Disposizioni urgenti per il contrasto alle attività illecite in materia di rif</w:t>
      </w:r>
      <w:r>
        <w:rPr>
          <w:rFonts w:eastAsia="Calibri" w:cstheme="minorHAnsi"/>
          <w:color w:val="000000"/>
          <w:lang w:eastAsia="it-IT"/>
        </w:rPr>
        <w:t xml:space="preserve">iuti, per la bonifica dell'area </w:t>
      </w:r>
      <w:r w:rsidRPr="00155B9C">
        <w:rPr>
          <w:rFonts w:eastAsia="Calibri" w:cstheme="minorHAnsi"/>
          <w:color w:val="000000"/>
          <w:lang w:eastAsia="it-IT"/>
        </w:rPr>
        <w:t xml:space="preserve">denominata Terra dei fuochi e per l'istituzione del Dipartimento per </w:t>
      </w:r>
      <w:r>
        <w:rPr>
          <w:rFonts w:eastAsia="Calibri" w:cstheme="minorHAnsi"/>
          <w:color w:val="000000"/>
          <w:lang w:eastAsia="it-IT"/>
        </w:rPr>
        <w:t xml:space="preserve">il Sud, nonché in materia di </w:t>
      </w:r>
      <w:r w:rsidRPr="00155B9C">
        <w:rPr>
          <w:rFonts w:eastAsia="Calibri" w:cstheme="minorHAnsi"/>
          <w:color w:val="000000"/>
          <w:lang w:eastAsia="it-IT"/>
        </w:rPr>
        <w:t>assistenza alla popolazione colpita da eventi calamitosi</w:t>
      </w:r>
      <w:r>
        <w:rPr>
          <w:rFonts w:eastAsia="Calibri" w:cstheme="minorHAnsi"/>
          <w:color w:val="000000"/>
          <w:lang w:eastAsia="it-IT"/>
        </w:rPr>
        <w:t>” (di seguito anche DL 116/2025</w:t>
      </w:r>
      <w:r w:rsidRPr="00E622FE">
        <w:rPr>
          <w:rFonts w:eastAsia="Calibri" w:cstheme="minorHAnsi"/>
          <w:color w:val="000000"/>
          <w:lang w:eastAsia="it-IT"/>
        </w:rPr>
        <w:t xml:space="preserve">). </w:t>
      </w:r>
    </w:p>
    <w:p w14:paraId="2B12C711" w14:textId="77777777" w:rsidR="009A389C" w:rsidRPr="00E622FE" w:rsidRDefault="009A389C" w:rsidP="009A389C">
      <w:pPr>
        <w:pBdr>
          <w:top w:val="nil"/>
          <w:left w:val="nil"/>
          <w:bottom w:val="nil"/>
          <w:right w:val="nil"/>
          <w:between w:val="nil"/>
        </w:pBdr>
        <w:spacing w:before="85" w:after="0" w:line="276" w:lineRule="auto"/>
        <w:ind w:right="-6"/>
        <w:jc w:val="both"/>
        <w:rPr>
          <w:rFonts w:eastAsia="Calibri" w:cstheme="minorHAnsi"/>
          <w:color w:val="000000"/>
          <w:lang w:eastAsia="it-IT"/>
        </w:rPr>
      </w:pPr>
      <w:r w:rsidRPr="00E622FE">
        <w:rPr>
          <w:rFonts w:eastAsia="Calibri" w:cstheme="minorHAnsi"/>
          <w:b/>
          <w:color w:val="000000"/>
          <w:lang w:eastAsia="it-IT"/>
        </w:rPr>
        <w:t>2. TITOLARE DEL TRATTAMENTO</w:t>
      </w:r>
    </w:p>
    <w:p w14:paraId="0A6BA7F4" w14:textId="77777777" w:rsidR="009A389C" w:rsidRPr="00E622FE" w:rsidRDefault="009A389C" w:rsidP="009A389C">
      <w:pPr>
        <w:pBdr>
          <w:top w:val="nil"/>
          <w:left w:val="nil"/>
          <w:bottom w:val="nil"/>
          <w:right w:val="nil"/>
          <w:between w:val="nil"/>
        </w:pBdr>
        <w:spacing w:before="23" w:after="23" w:line="276" w:lineRule="auto"/>
        <w:ind w:right="-6"/>
        <w:jc w:val="both"/>
        <w:rPr>
          <w:rFonts w:eastAsia="Calibri" w:cstheme="minorHAnsi"/>
          <w:color w:val="000000"/>
          <w:lang w:eastAsia="it-IT"/>
        </w:rPr>
      </w:pPr>
      <w:r w:rsidRPr="00E622FE">
        <w:rPr>
          <w:rFonts w:eastAsia="Calibri" w:cstheme="minorHAnsi"/>
          <w:b/>
          <w:color w:val="000000"/>
          <w:lang w:eastAsia="it-IT"/>
        </w:rPr>
        <w:t>(art. 13, par. 1, lett. a del GDPR; art. 14 par. 1 lett. a del GDPR)</w:t>
      </w:r>
    </w:p>
    <w:p w14:paraId="5F16E7C6" w14:textId="77777777" w:rsidR="009A389C" w:rsidRPr="00E622FE" w:rsidRDefault="009A389C" w:rsidP="009A389C">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 xml:space="preserve">Il Titolare del trattamento è il Commissario straordinario del Governo </w:t>
      </w:r>
      <w:r w:rsidRPr="00E622FE">
        <w:rPr>
          <w:rFonts w:eastAsia="Calibri" w:cstheme="minorHAnsi"/>
          <w:i/>
          <w:color w:val="000000"/>
          <w:lang w:eastAsia="it-IT"/>
        </w:rPr>
        <w:t>pro tempore</w:t>
      </w:r>
      <w:r w:rsidRPr="00E622FE">
        <w:rPr>
          <w:rFonts w:eastAsia="Calibri" w:cstheme="minorHAnsi"/>
          <w:color w:val="000000"/>
          <w:lang w:eastAsia="it-IT"/>
        </w:rPr>
        <w:t xml:space="preserve">, nominato con decreto della Presidenza del </w:t>
      </w:r>
      <w:proofErr w:type="gramStart"/>
      <w:r w:rsidRPr="00E622FE">
        <w:rPr>
          <w:rFonts w:eastAsia="Calibri" w:cstheme="minorHAnsi"/>
          <w:color w:val="000000"/>
          <w:lang w:eastAsia="it-IT"/>
        </w:rPr>
        <w:t>Consiglio dei Ministri</w:t>
      </w:r>
      <w:proofErr w:type="gramEnd"/>
      <w:r w:rsidRPr="00E622FE">
        <w:rPr>
          <w:rFonts w:eastAsia="Calibri" w:cstheme="minorHAnsi"/>
          <w:color w:val="000000"/>
          <w:lang w:eastAsia="it-IT"/>
        </w:rPr>
        <w:t>.</w:t>
      </w:r>
    </w:p>
    <w:p w14:paraId="0CC6703F" w14:textId="77777777" w:rsidR="009A389C" w:rsidRPr="00E622FE" w:rsidRDefault="009A389C" w:rsidP="009A389C">
      <w:pPr>
        <w:pBdr>
          <w:top w:val="nil"/>
          <w:left w:val="nil"/>
          <w:bottom w:val="nil"/>
          <w:right w:val="nil"/>
          <w:between w:val="nil"/>
        </w:pBdr>
        <w:spacing w:after="0" w:line="276" w:lineRule="auto"/>
        <w:ind w:right="-6"/>
        <w:jc w:val="both"/>
        <w:rPr>
          <w:rFonts w:eastAsia="Calibri" w:cstheme="minorHAnsi"/>
          <w:color w:val="000000"/>
          <w:lang w:eastAsia="it-IT"/>
        </w:rPr>
      </w:pPr>
      <w:r w:rsidRPr="00E622FE">
        <w:rPr>
          <w:rFonts w:eastAsia="Calibri" w:cstheme="minorHAnsi"/>
          <w:color w:val="000000"/>
          <w:lang w:eastAsia="it-IT"/>
        </w:rPr>
        <w:t xml:space="preserve">La Struttura Commissariale alle dipendenze </w:t>
      </w:r>
      <w:r>
        <w:rPr>
          <w:rFonts w:eastAsia="Calibri" w:cstheme="minorHAnsi"/>
          <w:color w:val="000000"/>
          <w:lang w:eastAsia="it-IT"/>
        </w:rPr>
        <w:t>del Commissario ha sede in L’Aquila,</w:t>
      </w:r>
      <w:r w:rsidRPr="00E622FE">
        <w:rPr>
          <w:rFonts w:eastAsia="Calibri" w:cstheme="minorHAnsi"/>
          <w:color w:val="000000"/>
          <w:lang w:eastAsia="it-IT"/>
        </w:rPr>
        <w:t xml:space="preserve"> </w:t>
      </w:r>
      <w:r>
        <w:rPr>
          <w:rFonts w:eastAsia="Calibri" w:cstheme="minorHAnsi"/>
          <w:color w:val="000000"/>
          <w:lang w:eastAsia="it-IT"/>
        </w:rPr>
        <w:t>via Salaria Antica Est, n. 27</w:t>
      </w:r>
      <w:r w:rsidRPr="00E622FE">
        <w:rPr>
          <w:rFonts w:eastAsia="Calibri" w:cstheme="minorHAnsi"/>
          <w:color w:val="000000"/>
          <w:lang w:eastAsia="it-IT"/>
        </w:rPr>
        <w:t>.</w:t>
      </w:r>
    </w:p>
    <w:p w14:paraId="33CCE825" w14:textId="77777777" w:rsidR="009A389C" w:rsidRPr="00C660AA" w:rsidRDefault="009A389C" w:rsidP="009A389C">
      <w:pPr>
        <w:pBdr>
          <w:top w:val="nil"/>
          <w:left w:val="nil"/>
          <w:bottom w:val="nil"/>
          <w:right w:val="nil"/>
          <w:between w:val="nil"/>
        </w:pBdr>
        <w:spacing w:after="0" w:line="276" w:lineRule="auto"/>
        <w:ind w:right="-6"/>
        <w:jc w:val="both"/>
        <w:rPr>
          <w:rFonts w:eastAsia="Calibri" w:cstheme="minorHAnsi"/>
          <w:color w:val="000000"/>
          <w:lang w:val="en-US" w:eastAsia="it-IT"/>
        </w:rPr>
      </w:pPr>
      <w:r w:rsidRPr="00C660AA">
        <w:rPr>
          <w:rFonts w:eastAsia="Calibri" w:cstheme="minorHAnsi"/>
          <w:color w:val="000000"/>
          <w:lang w:val="en-US" w:eastAsia="it-IT"/>
        </w:rPr>
        <w:t xml:space="preserve">Tel.: + 39 0862 - 3631 - email: </w:t>
      </w:r>
      <w:hyperlink r:id="rId8" w:history="1">
        <w:r w:rsidRPr="00C660AA">
          <w:rPr>
            <w:rFonts w:eastAsia="Calibri" w:cstheme="minorHAnsi"/>
            <w:color w:val="000000"/>
            <w:lang w:val="en-US" w:eastAsia="it-IT"/>
          </w:rPr>
          <w:t>usr2016@regione.abruzzo.it</w:t>
        </w:r>
      </w:hyperlink>
      <w:r w:rsidRPr="00C660AA">
        <w:rPr>
          <w:rFonts w:eastAsia="Calibri" w:cstheme="minorHAnsi"/>
          <w:color w:val="000000"/>
          <w:lang w:val="en-US" w:eastAsia="it-IT"/>
        </w:rPr>
        <w:t xml:space="preserve"> - pec: </w:t>
      </w:r>
      <w:r w:rsidRPr="00C660AA">
        <w:rPr>
          <w:rFonts w:ascii="Geneva" w:hAnsi="Geneva"/>
          <w:color w:val="19191A"/>
          <w:sz w:val="27"/>
          <w:szCs w:val="27"/>
          <w:shd w:val="clear" w:color="auto" w:fill="FFFFFF"/>
          <w:lang w:val="en-US"/>
        </w:rPr>
        <w:t> </w:t>
      </w:r>
      <w:hyperlink r:id="rId9" w:history="1">
        <w:r w:rsidRPr="00C660AA">
          <w:rPr>
            <w:rFonts w:eastAsia="Calibri" w:cstheme="minorHAnsi"/>
            <w:color w:val="000000"/>
            <w:lang w:val="en-US" w:eastAsia="it-IT"/>
          </w:rPr>
          <w:t>usr2016@pec.regione.abruzzo.it</w:t>
        </w:r>
      </w:hyperlink>
    </w:p>
    <w:p w14:paraId="56F2A350" w14:textId="77777777" w:rsidR="009A389C" w:rsidRPr="00E622FE" w:rsidRDefault="009A389C" w:rsidP="009A389C">
      <w:pPr>
        <w:pBdr>
          <w:top w:val="nil"/>
          <w:left w:val="nil"/>
          <w:bottom w:val="nil"/>
          <w:right w:val="nil"/>
          <w:between w:val="nil"/>
        </w:pBdr>
        <w:spacing w:before="85" w:after="0" w:line="276" w:lineRule="auto"/>
        <w:ind w:right="-6"/>
        <w:jc w:val="both"/>
        <w:rPr>
          <w:rFonts w:eastAsia="Calibri" w:cstheme="minorHAnsi"/>
          <w:color w:val="000000"/>
          <w:lang w:eastAsia="it-IT"/>
        </w:rPr>
      </w:pPr>
      <w:r w:rsidRPr="00E622FE">
        <w:rPr>
          <w:rFonts w:eastAsia="Calibri" w:cstheme="minorHAnsi"/>
          <w:b/>
          <w:color w:val="000000"/>
          <w:lang w:eastAsia="it-IT"/>
        </w:rPr>
        <w:t>3. RESPONSABILE DELLA PROTEZIONE DEI DATI PERSONALI</w:t>
      </w:r>
    </w:p>
    <w:p w14:paraId="35702608" w14:textId="77777777" w:rsidR="009A389C" w:rsidRPr="00C660AA" w:rsidRDefault="009A389C" w:rsidP="009A389C">
      <w:pPr>
        <w:pBdr>
          <w:top w:val="nil"/>
          <w:left w:val="nil"/>
          <w:bottom w:val="nil"/>
          <w:right w:val="nil"/>
          <w:between w:val="nil"/>
        </w:pBdr>
        <w:spacing w:before="23" w:after="23" w:line="276" w:lineRule="auto"/>
        <w:ind w:right="-6"/>
        <w:jc w:val="both"/>
        <w:rPr>
          <w:rFonts w:eastAsia="Calibri" w:cstheme="minorHAnsi"/>
          <w:color w:val="000000"/>
          <w:lang w:val="en-US" w:eastAsia="it-IT"/>
        </w:rPr>
      </w:pPr>
      <w:r w:rsidRPr="00C660AA">
        <w:rPr>
          <w:rFonts w:eastAsia="Calibri" w:cstheme="minorHAnsi"/>
          <w:b/>
          <w:color w:val="000000"/>
          <w:lang w:val="en-US" w:eastAsia="it-IT"/>
        </w:rPr>
        <w:t xml:space="preserve">(art. 13, par. 1, </w:t>
      </w:r>
      <w:proofErr w:type="spellStart"/>
      <w:r w:rsidRPr="00C660AA">
        <w:rPr>
          <w:rFonts w:eastAsia="Calibri" w:cstheme="minorHAnsi"/>
          <w:b/>
          <w:color w:val="000000"/>
          <w:lang w:val="en-US" w:eastAsia="it-IT"/>
        </w:rPr>
        <w:t>lett</w:t>
      </w:r>
      <w:proofErr w:type="spellEnd"/>
      <w:r w:rsidRPr="00C660AA">
        <w:rPr>
          <w:rFonts w:eastAsia="Calibri" w:cstheme="minorHAnsi"/>
          <w:b/>
          <w:color w:val="000000"/>
          <w:lang w:val="en-US" w:eastAsia="it-IT"/>
        </w:rPr>
        <w:t xml:space="preserve">. b del GDPR; art. 14 par. 1 </w:t>
      </w:r>
      <w:proofErr w:type="spellStart"/>
      <w:r w:rsidRPr="00C660AA">
        <w:rPr>
          <w:rFonts w:eastAsia="Calibri" w:cstheme="minorHAnsi"/>
          <w:b/>
          <w:color w:val="000000"/>
          <w:lang w:val="en-US" w:eastAsia="it-IT"/>
        </w:rPr>
        <w:t>lett</w:t>
      </w:r>
      <w:proofErr w:type="spellEnd"/>
      <w:r w:rsidRPr="00C660AA">
        <w:rPr>
          <w:rFonts w:eastAsia="Calibri" w:cstheme="minorHAnsi"/>
          <w:b/>
          <w:color w:val="000000"/>
          <w:lang w:val="en-US" w:eastAsia="it-IT"/>
        </w:rPr>
        <w:t>. b del GDPR)</w:t>
      </w:r>
    </w:p>
    <w:p w14:paraId="2A6FBEF3" w14:textId="77777777" w:rsidR="009A389C" w:rsidRPr="00E622FE" w:rsidRDefault="009A389C" w:rsidP="009A389C">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 xml:space="preserve">Il Commissario straordinario ha designato il proprio Responsabile per la Protezione dei Dati Personali, contattabile all’indirizzo </w:t>
      </w:r>
      <w:proofErr w:type="gramStart"/>
      <w:r w:rsidRPr="00E622FE">
        <w:rPr>
          <w:rFonts w:eastAsia="Calibri" w:cstheme="minorHAnsi"/>
          <w:color w:val="000000"/>
          <w:lang w:eastAsia="it-IT"/>
        </w:rPr>
        <w:t>ema</w:t>
      </w:r>
      <w:r w:rsidRPr="001F1851">
        <w:rPr>
          <w:rFonts w:eastAsia="Calibri" w:cstheme="minorHAnsi"/>
          <w:color w:val="000000"/>
          <w:highlight w:val="yellow"/>
          <w:lang w:eastAsia="it-IT"/>
        </w:rPr>
        <w:t>il</w:t>
      </w:r>
      <w:proofErr w:type="gramEnd"/>
      <w:r w:rsidRPr="001F1851">
        <w:rPr>
          <w:rFonts w:eastAsia="Calibri" w:cstheme="minorHAnsi"/>
          <w:color w:val="000000"/>
          <w:highlight w:val="yellow"/>
          <w:lang w:eastAsia="it-IT"/>
        </w:rPr>
        <w:t xml:space="preserve">: </w:t>
      </w:r>
      <w:hyperlink r:id="rId10">
        <w:r w:rsidRPr="001F1851">
          <w:rPr>
            <w:rFonts w:eastAsia="Calibri" w:cstheme="minorHAnsi"/>
            <w:color w:val="0000FF"/>
            <w:highlight w:val="yellow"/>
            <w:u w:val="single"/>
            <w:lang w:eastAsia="it-IT"/>
          </w:rPr>
          <w:t>rpd.sisma2016@governo.it</w:t>
        </w:r>
      </w:hyperlink>
    </w:p>
    <w:p w14:paraId="1BFD330A" w14:textId="77777777" w:rsidR="009A389C" w:rsidRPr="00E622FE" w:rsidRDefault="009A389C" w:rsidP="009A389C">
      <w:pPr>
        <w:pBdr>
          <w:top w:val="nil"/>
          <w:left w:val="nil"/>
          <w:bottom w:val="nil"/>
          <w:right w:val="nil"/>
          <w:between w:val="nil"/>
        </w:pBdr>
        <w:spacing w:before="85" w:after="0" w:line="276" w:lineRule="auto"/>
        <w:ind w:right="-6"/>
        <w:jc w:val="both"/>
        <w:rPr>
          <w:rFonts w:eastAsia="Calibri" w:cstheme="minorHAnsi"/>
          <w:color w:val="000000"/>
          <w:lang w:eastAsia="it-IT"/>
        </w:rPr>
      </w:pPr>
      <w:r w:rsidRPr="00E622FE">
        <w:rPr>
          <w:rFonts w:eastAsia="Calibri" w:cstheme="minorHAnsi"/>
          <w:b/>
          <w:color w:val="000000"/>
          <w:lang w:eastAsia="it-IT"/>
        </w:rPr>
        <w:t>4. FINALITÀ, BASE GIURIDICA E CATEGORIE DI DATI PERSONALI TRATTATI</w:t>
      </w:r>
    </w:p>
    <w:p w14:paraId="5B9BDA67" w14:textId="77777777" w:rsidR="009A389C" w:rsidRPr="00C660AA" w:rsidRDefault="009A389C" w:rsidP="009A389C">
      <w:pPr>
        <w:pBdr>
          <w:top w:val="nil"/>
          <w:left w:val="nil"/>
          <w:bottom w:val="nil"/>
          <w:right w:val="nil"/>
          <w:between w:val="nil"/>
        </w:pBdr>
        <w:spacing w:before="23" w:after="23" w:line="276" w:lineRule="auto"/>
        <w:ind w:right="-6"/>
        <w:jc w:val="both"/>
        <w:rPr>
          <w:rFonts w:eastAsia="Calibri" w:cstheme="minorHAnsi"/>
          <w:color w:val="000000"/>
          <w:lang w:val="en-US" w:eastAsia="it-IT"/>
        </w:rPr>
      </w:pPr>
      <w:r w:rsidRPr="00C660AA">
        <w:rPr>
          <w:rFonts w:eastAsia="Calibri" w:cstheme="minorHAnsi"/>
          <w:b/>
          <w:color w:val="000000"/>
          <w:lang w:val="en-US" w:eastAsia="it-IT"/>
        </w:rPr>
        <w:t xml:space="preserve">(art. 13, par. 1, </w:t>
      </w:r>
      <w:proofErr w:type="spellStart"/>
      <w:r w:rsidRPr="00C660AA">
        <w:rPr>
          <w:rFonts w:eastAsia="Calibri" w:cstheme="minorHAnsi"/>
          <w:b/>
          <w:color w:val="000000"/>
          <w:lang w:val="en-US" w:eastAsia="it-IT"/>
        </w:rPr>
        <w:t>lett</w:t>
      </w:r>
      <w:proofErr w:type="spellEnd"/>
      <w:r w:rsidRPr="00C660AA">
        <w:rPr>
          <w:rFonts w:eastAsia="Calibri" w:cstheme="minorHAnsi"/>
          <w:b/>
          <w:color w:val="000000"/>
          <w:lang w:val="en-US" w:eastAsia="it-IT"/>
        </w:rPr>
        <w:t xml:space="preserve">. c del GDPR; art. 14 par. 1 </w:t>
      </w:r>
      <w:proofErr w:type="spellStart"/>
      <w:r w:rsidRPr="00C660AA">
        <w:rPr>
          <w:rFonts w:eastAsia="Calibri" w:cstheme="minorHAnsi"/>
          <w:b/>
          <w:color w:val="000000"/>
          <w:lang w:val="en-US" w:eastAsia="it-IT"/>
        </w:rPr>
        <w:t>lett</w:t>
      </w:r>
      <w:proofErr w:type="spellEnd"/>
      <w:r w:rsidRPr="00C660AA">
        <w:rPr>
          <w:rFonts w:eastAsia="Calibri" w:cstheme="minorHAnsi"/>
          <w:b/>
          <w:color w:val="000000"/>
          <w:lang w:val="en-US" w:eastAsia="it-IT"/>
        </w:rPr>
        <w:t>. c, d del GDPR)</w:t>
      </w:r>
    </w:p>
    <w:p w14:paraId="05167E1C" w14:textId="77777777" w:rsidR="009A389C" w:rsidRPr="00E622FE" w:rsidRDefault="009A389C" w:rsidP="009A389C">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Il trattamento dei dati personali dei soggetti che richiedano i contributi previsti nell’ambito della ricostruzione privata avviene per una o più delle seguenti finalità:</w:t>
      </w:r>
    </w:p>
    <w:p w14:paraId="4AF09FBC" w14:textId="77777777" w:rsidR="009A389C" w:rsidRPr="00E622FE" w:rsidRDefault="009A389C" w:rsidP="009A389C">
      <w:pPr>
        <w:numPr>
          <w:ilvl w:val="0"/>
          <w:numId w:val="24"/>
        </w:numPr>
        <w:pBdr>
          <w:top w:val="nil"/>
          <w:left w:val="nil"/>
          <w:bottom w:val="nil"/>
          <w:right w:val="nil"/>
          <w:between w:val="nil"/>
        </w:pBdr>
        <w:spacing w:before="40" w:after="0" w:line="276" w:lineRule="auto"/>
        <w:ind w:left="426" w:hanging="284"/>
        <w:jc w:val="both"/>
        <w:rPr>
          <w:rFonts w:eastAsia="Calibri" w:cstheme="minorHAnsi"/>
          <w:color w:val="000000"/>
          <w:lang w:eastAsia="it-IT"/>
        </w:rPr>
      </w:pPr>
      <w:r w:rsidRPr="00E622FE">
        <w:rPr>
          <w:rFonts w:eastAsia="Calibri" w:cstheme="minorHAnsi"/>
          <w:color w:val="000000"/>
          <w:lang w:eastAsia="it-IT"/>
        </w:rPr>
        <w:t>verifica della sussistenza dei requisiti e del diritto a beneficiare dei contributi previsti</w:t>
      </w:r>
      <w:r>
        <w:rPr>
          <w:rFonts w:eastAsia="Calibri" w:cstheme="minorHAnsi"/>
          <w:color w:val="000000"/>
          <w:lang w:eastAsia="it-IT"/>
        </w:rPr>
        <w:t xml:space="preserve"> dall’Ord. 1/2026</w:t>
      </w:r>
      <w:r w:rsidRPr="00E622FE">
        <w:rPr>
          <w:rFonts w:eastAsia="Calibri" w:cstheme="minorHAnsi"/>
          <w:color w:val="000000"/>
          <w:lang w:eastAsia="it-IT"/>
        </w:rPr>
        <w:t>;</w:t>
      </w:r>
    </w:p>
    <w:p w14:paraId="0C2CC58B" w14:textId="77777777" w:rsidR="009A389C" w:rsidRPr="00E622FE" w:rsidRDefault="009A389C" w:rsidP="009A389C">
      <w:pPr>
        <w:numPr>
          <w:ilvl w:val="0"/>
          <w:numId w:val="24"/>
        </w:numPr>
        <w:pBdr>
          <w:top w:val="nil"/>
          <w:left w:val="nil"/>
          <w:bottom w:val="nil"/>
          <w:right w:val="nil"/>
          <w:between w:val="nil"/>
        </w:pBdr>
        <w:spacing w:after="0" w:line="276" w:lineRule="auto"/>
        <w:ind w:left="426" w:hanging="284"/>
        <w:jc w:val="both"/>
        <w:rPr>
          <w:rFonts w:eastAsia="Calibri" w:cstheme="minorHAnsi"/>
          <w:color w:val="000000"/>
          <w:lang w:eastAsia="it-IT"/>
        </w:rPr>
      </w:pPr>
      <w:r w:rsidRPr="00E622FE">
        <w:rPr>
          <w:rFonts w:eastAsia="Calibri" w:cstheme="minorHAnsi"/>
          <w:color w:val="000000"/>
          <w:lang w:eastAsia="it-IT"/>
        </w:rPr>
        <w:t>coordinamento e monitoraggio/controllo degli interventi di ricostruzione e riparazione degli immobili privati (verifiche a campione sugli interventi per cui sia stato adottato il decreto di concessione dei contributi, controlli nella fase attuativa degli interventi stessi);</w:t>
      </w:r>
    </w:p>
    <w:p w14:paraId="2CA31B99" w14:textId="77777777" w:rsidR="009A389C" w:rsidRPr="00E622FE" w:rsidRDefault="009A389C" w:rsidP="009A389C">
      <w:pPr>
        <w:numPr>
          <w:ilvl w:val="0"/>
          <w:numId w:val="24"/>
        </w:numPr>
        <w:pBdr>
          <w:top w:val="nil"/>
          <w:left w:val="nil"/>
          <w:bottom w:val="nil"/>
          <w:right w:val="nil"/>
          <w:between w:val="nil"/>
        </w:pBdr>
        <w:spacing w:after="0" w:line="276" w:lineRule="auto"/>
        <w:ind w:left="426" w:hanging="284"/>
        <w:jc w:val="both"/>
        <w:rPr>
          <w:rFonts w:eastAsia="Calibri" w:cstheme="minorHAnsi"/>
          <w:color w:val="000000"/>
          <w:lang w:eastAsia="it-IT"/>
        </w:rPr>
      </w:pPr>
      <w:r w:rsidRPr="00E622FE">
        <w:rPr>
          <w:rFonts w:eastAsia="Calibri" w:cstheme="minorHAnsi"/>
          <w:color w:val="000000"/>
          <w:lang w:eastAsia="it-IT"/>
        </w:rPr>
        <w:t>censimento e programmazione finanziaria della ricostruzione privata.</w:t>
      </w:r>
    </w:p>
    <w:p w14:paraId="0866759B" w14:textId="77777777" w:rsidR="009A389C" w:rsidRPr="00E622FE" w:rsidRDefault="009A389C" w:rsidP="009A389C">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 xml:space="preserve">La base giuridica per le finalità già indicate è da rinvenirsi nell’esecuzione di un compito di interesse pubblico o connesso all'esercizio di pubblici poteri di cui è investito il titolare del trattamento (art. 6, par. 1, lett. e del GDPR) come concretizzato </w:t>
      </w:r>
      <w:r>
        <w:rPr>
          <w:rFonts w:eastAsia="Calibri" w:cstheme="minorHAnsi"/>
          <w:color w:val="000000"/>
          <w:lang w:eastAsia="it-IT"/>
        </w:rPr>
        <w:t xml:space="preserve">dalla L. 40/2025 </w:t>
      </w:r>
      <w:r w:rsidRPr="00E622FE">
        <w:rPr>
          <w:rFonts w:eastAsia="Calibri" w:cstheme="minorHAnsi"/>
          <w:color w:val="000000"/>
          <w:lang w:eastAsia="it-IT"/>
        </w:rPr>
        <w:t>che attribui</w:t>
      </w:r>
      <w:r>
        <w:rPr>
          <w:rFonts w:eastAsia="Calibri" w:cstheme="minorHAnsi"/>
          <w:color w:val="000000"/>
          <w:lang w:eastAsia="it-IT"/>
        </w:rPr>
        <w:t>sce</w:t>
      </w:r>
      <w:r w:rsidRPr="00E622FE">
        <w:rPr>
          <w:rFonts w:eastAsia="Calibri" w:cstheme="minorHAnsi"/>
          <w:color w:val="000000"/>
          <w:lang w:eastAsia="it-IT"/>
        </w:rPr>
        <w:t xml:space="preserve"> al Commissario straordinario le funzioni di censimento e programmazione finanziaria della ricostruzione privata nonché di regolamentazione dei criteri e modalità generali per la concessione dei finanziamenti. Ai sensi del</w:t>
      </w:r>
      <w:r>
        <w:rPr>
          <w:rFonts w:eastAsia="Calibri" w:cstheme="minorHAnsi"/>
          <w:color w:val="000000"/>
          <w:lang w:eastAsia="it-IT"/>
        </w:rPr>
        <w:t>la L. 40/2025</w:t>
      </w:r>
      <w:r w:rsidRPr="00E622FE">
        <w:rPr>
          <w:rFonts w:eastAsia="Calibri" w:cstheme="minorHAnsi"/>
          <w:color w:val="000000"/>
          <w:lang w:eastAsia="it-IT"/>
        </w:rPr>
        <w:t xml:space="preserve"> la procedura di cui trattasi è stata regolamentata dal Commissario straordinario con</w:t>
      </w:r>
      <w:r>
        <w:rPr>
          <w:rFonts w:eastAsia="Calibri" w:cstheme="minorHAnsi"/>
          <w:color w:val="000000"/>
          <w:lang w:eastAsia="it-IT"/>
        </w:rPr>
        <w:t xml:space="preserve"> l’Ord. n. 1/2026</w:t>
      </w:r>
      <w:r w:rsidRPr="00E622FE">
        <w:rPr>
          <w:rFonts w:eastAsia="Calibri" w:cstheme="minorHAnsi"/>
          <w:color w:val="000000"/>
          <w:lang w:eastAsia="it-IT"/>
        </w:rPr>
        <w:t xml:space="preserve">. </w:t>
      </w:r>
    </w:p>
    <w:p w14:paraId="5DBA778D" w14:textId="77777777" w:rsidR="009A389C" w:rsidRPr="00E622FE" w:rsidRDefault="009A389C" w:rsidP="009A389C">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lastRenderedPageBreak/>
        <w:t>A tali fini, saranno trattati in questa fase esclusivamente dati personali di cui all’art. 4, n. 1 del GDPR, ed in particolare dati anagrafici e di contatto del soggetto dichiarante (legittimato, delegato, professionista).</w:t>
      </w:r>
    </w:p>
    <w:p w14:paraId="5589378F" w14:textId="77777777" w:rsidR="009A389C" w:rsidRPr="00E622FE" w:rsidRDefault="009A389C" w:rsidP="009A389C">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Qualora il titolare del trattamento intenda trattare ulteriormente i dati personali per una finalità diversa da quelle precedentemente esposte, agli interessati saranno fornite specifiche informazioni in merito a tali ulteriori finalità e ogni ulteriore informazione pertinente.</w:t>
      </w:r>
    </w:p>
    <w:p w14:paraId="0C2552E7" w14:textId="77777777" w:rsidR="009A389C" w:rsidRPr="00E622FE" w:rsidRDefault="009A389C" w:rsidP="009A389C">
      <w:pPr>
        <w:pBdr>
          <w:top w:val="nil"/>
          <w:left w:val="nil"/>
          <w:bottom w:val="nil"/>
          <w:right w:val="nil"/>
          <w:between w:val="nil"/>
        </w:pBdr>
        <w:spacing w:before="85" w:after="0" w:line="276" w:lineRule="auto"/>
        <w:ind w:right="-6"/>
        <w:jc w:val="both"/>
        <w:rPr>
          <w:rFonts w:eastAsia="Calibri" w:cstheme="minorHAnsi"/>
          <w:color w:val="000000"/>
          <w:lang w:eastAsia="it-IT"/>
        </w:rPr>
      </w:pPr>
      <w:r w:rsidRPr="00E622FE">
        <w:rPr>
          <w:rFonts w:eastAsia="Calibri" w:cstheme="minorHAnsi"/>
          <w:b/>
          <w:color w:val="000000"/>
          <w:lang w:eastAsia="it-IT"/>
        </w:rPr>
        <w:t>5. FONTE DA CUI HANNO ORIGINE I DATI PERSONALI</w:t>
      </w:r>
    </w:p>
    <w:p w14:paraId="0EEA1541" w14:textId="77777777" w:rsidR="009A389C" w:rsidRPr="00C660AA" w:rsidRDefault="009A389C" w:rsidP="009A389C">
      <w:pPr>
        <w:pBdr>
          <w:top w:val="nil"/>
          <w:left w:val="nil"/>
          <w:bottom w:val="nil"/>
          <w:right w:val="nil"/>
          <w:between w:val="nil"/>
        </w:pBdr>
        <w:spacing w:before="23" w:after="23" w:line="276" w:lineRule="auto"/>
        <w:ind w:right="-6"/>
        <w:jc w:val="both"/>
        <w:rPr>
          <w:rFonts w:eastAsia="Calibri" w:cstheme="minorHAnsi"/>
          <w:color w:val="000000"/>
          <w:lang w:val="en-US" w:eastAsia="it-IT"/>
        </w:rPr>
      </w:pPr>
      <w:r w:rsidRPr="00C660AA">
        <w:rPr>
          <w:rFonts w:eastAsia="Calibri" w:cstheme="minorHAnsi"/>
          <w:b/>
          <w:color w:val="000000"/>
          <w:lang w:val="en-US" w:eastAsia="it-IT"/>
        </w:rPr>
        <w:t xml:space="preserve">(art. 14 par. 2 </w:t>
      </w:r>
      <w:proofErr w:type="spellStart"/>
      <w:r w:rsidRPr="00C660AA">
        <w:rPr>
          <w:rFonts w:eastAsia="Calibri" w:cstheme="minorHAnsi"/>
          <w:b/>
          <w:color w:val="000000"/>
          <w:lang w:val="en-US" w:eastAsia="it-IT"/>
        </w:rPr>
        <w:t>lett</w:t>
      </w:r>
      <w:proofErr w:type="spellEnd"/>
      <w:r w:rsidRPr="00C660AA">
        <w:rPr>
          <w:rFonts w:eastAsia="Calibri" w:cstheme="minorHAnsi"/>
          <w:b/>
          <w:color w:val="000000"/>
          <w:lang w:val="en-US" w:eastAsia="it-IT"/>
        </w:rPr>
        <w:t>. f del GDPR)</w:t>
      </w:r>
    </w:p>
    <w:p w14:paraId="453E0DF8" w14:textId="77777777" w:rsidR="009A389C" w:rsidRPr="00E622FE" w:rsidRDefault="009A389C" w:rsidP="009A389C">
      <w:pPr>
        <w:keepNext/>
        <w:pBdr>
          <w:top w:val="nil"/>
          <w:left w:val="nil"/>
          <w:bottom w:val="nil"/>
          <w:right w:val="nil"/>
          <w:between w:val="nil"/>
        </w:pBdr>
        <w:spacing w:before="40" w:after="0" w:line="240" w:lineRule="auto"/>
        <w:jc w:val="both"/>
        <w:rPr>
          <w:rFonts w:eastAsia="Calibri" w:cstheme="minorHAnsi"/>
          <w:color w:val="000000"/>
          <w:lang w:eastAsia="it-IT"/>
        </w:rPr>
      </w:pPr>
      <w:r w:rsidRPr="00E622FE">
        <w:rPr>
          <w:rFonts w:eastAsia="Calibri" w:cstheme="minorHAnsi"/>
          <w:color w:val="000000"/>
          <w:lang w:eastAsia="it-IT"/>
        </w:rPr>
        <w:t>I dati sono acquisiti attraverso la piattaforma GEDISI per il perseguimento della finalità di cui al punto 4.a) da</w:t>
      </w:r>
      <w:r>
        <w:rPr>
          <w:rFonts w:eastAsia="Calibri" w:cstheme="minorHAnsi"/>
          <w:color w:val="000000"/>
          <w:lang w:eastAsia="it-IT"/>
        </w:rPr>
        <w:t>ll’</w:t>
      </w:r>
      <w:r w:rsidRPr="00E622FE">
        <w:rPr>
          <w:rFonts w:eastAsia="Calibri" w:cstheme="minorHAnsi"/>
          <w:color w:val="000000"/>
          <w:lang w:eastAsia="it-IT"/>
        </w:rPr>
        <w:t>USR</w:t>
      </w:r>
      <w:r>
        <w:rPr>
          <w:rFonts w:eastAsia="Calibri" w:cstheme="minorHAnsi"/>
          <w:color w:val="000000"/>
          <w:lang w:eastAsia="it-IT"/>
        </w:rPr>
        <w:t xml:space="preserve"> Regione Abruzzo</w:t>
      </w:r>
      <w:r w:rsidRPr="00E622FE">
        <w:rPr>
          <w:rFonts w:eastAsia="Calibri" w:cstheme="minorHAnsi"/>
          <w:color w:val="000000"/>
          <w:lang w:eastAsia="it-IT"/>
        </w:rPr>
        <w:t>, che agisc</w:t>
      </w:r>
      <w:r>
        <w:rPr>
          <w:rFonts w:eastAsia="Calibri" w:cstheme="minorHAnsi"/>
          <w:color w:val="000000"/>
          <w:lang w:eastAsia="it-IT"/>
        </w:rPr>
        <w:t>e</w:t>
      </w:r>
      <w:r w:rsidRPr="00E622FE">
        <w:rPr>
          <w:rFonts w:eastAsia="Calibri" w:cstheme="minorHAnsi"/>
          <w:color w:val="000000"/>
          <w:lang w:eastAsia="it-IT"/>
        </w:rPr>
        <w:t xml:space="preserve"> per questa finalità in qualità di Titolar</w:t>
      </w:r>
      <w:r>
        <w:rPr>
          <w:rFonts w:eastAsia="Calibri" w:cstheme="minorHAnsi"/>
          <w:color w:val="000000"/>
          <w:lang w:eastAsia="it-IT"/>
        </w:rPr>
        <w:t>e</w:t>
      </w:r>
      <w:r w:rsidRPr="00E622FE">
        <w:rPr>
          <w:rFonts w:eastAsia="Calibri" w:cstheme="minorHAnsi"/>
          <w:color w:val="000000"/>
          <w:lang w:eastAsia="it-IT"/>
        </w:rPr>
        <w:t xml:space="preserve"> autonom</w:t>
      </w:r>
      <w:r>
        <w:rPr>
          <w:rFonts w:eastAsia="Calibri" w:cstheme="minorHAnsi"/>
          <w:color w:val="000000"/>
          <w:lang w:eastAsia="it-IT"/>
        </w:rPr>
        <w:t>o</w:t>
      </w:r>
      <w:r w:rsidRPr="00E622FE">
        <w:rPr>
          <w:rFonts w:eastAsia="Calibri" w:cstheme="minorHAnsi"/>
          <w:color w:val="000000"/>
          <w:lang w:eastAsia="it-IT"/>
        </w:rPr>
        <w:t xml:space="preserve"> del trattamento; </w:t>
      </w:r>
      <w:r>
        <w:rPr>
          <w:rFonts w:eastAsia="Calibri" w:cstheme="minorHAnsi"/>
          <w:color w:val="000000"/>
          <w:lang w:eastAsia="it-IT"/>
        </w:rPr>
        <w:t xml:space="preserve">la struttura di supporto </w:t>
      </w:r>
      <w:r w:rsidRPr="00E622FE">
        <w:rPr>
          <w:rFonts w:eastAsia="Calibri" w:cstheme="minorHAnsi"/>
          <w:color w:val="000000"/>
          <w:lang w:eastAsia="it-IT"/>
        </w:rPr>
        <w:t>USR, destinatari</w:t>
      </w:r>
      <w:r>
        <w:rPr>
          <w:rFonts w:eastAsia="Calibri" w:cstheme="minorHAnsi"/>
          <w:color w:val="000000"/>
          <w:lang w:eastAsia="it-IT"/>
        </w:rPr>
        <w:t>a</w:t>
      </w:r>
      <w:r w:rsidRPr="00E622FE">
        <w:rPr>
          <w:rFonts w:eastAsia="Calibri" w:cstheme="minorHAnsi"/>
          <w:color w:val="000000"/>
          <w:lang w:eastAsia="it-IT"/>
        </w:rPr>
        <w:t xml:space="preserve"> delle istanze, effettua l’istruttoria delle domande di concessione del contributo presentate ai sensi</w:t>
      </w:r>
      <w:r>
        <w:rPr>
          <w:rFonts w:eastAsia="Calibri" w:cstheme="minorHAnsi"/>
          <w:color w:val="000000"/>
          <w:lang w:eastAsia="it-IT"/>
        </w:rPr>
        <w:t xml:space="preserve"> dell’Ord. n. 1/2026</w:t>
      </w:r>
      <w:r w:rsidRPr="00E622FE">
        <w:rPr>
          <w:rFonts w:eastAsia="Calibri" w:cstheme="minorHAnsi"/>
          <w:color w:val="000000"/>
          <w:lang w:eastAsia="it-IT"/>
        </w:rPr>
        <w:t xml:space="preserve">, poi finalizzata all’emanazione del decreto di concessione. </w:t>
      </w:r>
    </w:p>
    <w:p w14:paraId="78AAB523" w14:textId="77777777" w:rsidR="009A389C" w:rsidRPr="00E622FE" w:rsidRDefault="009A389C" w:rsidP="009A389C">
      <w:pPr>
        <w:keepNext/>
        <w:pBdr>
          <w:top w:val="nil"/>
          <w:left w:val="nil"/>
          <w:bottom w:val="nil"/>
          <w:right w:val="nil"/>
          <w:between w:val="nil"/>
        </w:pBdr>
        <w:spacing w:before="40" w:after="0" w:line="240" w:lineRule="auto"/>
        <w:jc w:val="both"/>
        <w:rPr>
          <w:rFonts w:eastAsia="Calibri" w:cstheme="minorHAnsi"/>
          <w:color w:val="000000"/>
          <w:lang w:eastAsia="it-IT"/>
        </w:rPr>
      </w:pPr>
      <w:r w:rsidRPr="00E622FE">
        <w:rPr>
          <w:rFonts w:eastAsia="Calibri" w:cstheme="minorHAnsi"/>
          <w:color w:val="000000"/>
          <w:lang w:eastAsia="it-IT"/>
        </w:rPr>
        <w:t>USR</w:t>
      </w:r>
      <w:r>
        <w:rPr>
          <w:rFonts w:eastAsia="Calibri" w:cstheme="minorHAnsi"/>
          <w:color w:val="000000"/>
          <w:lang w:eastAsia="it-IT"/>
        </w:rPr>
        <w:t xml:space="preserve"> Regione Abruzzo</w:t>
      </w:r>
      <w:r w:rsidRPr="00E622FE">
        <w:rPr>
          <w:rFonts w:eastAsia="Calibri" w:cstheme="minorHAnsi"/>
          <w:color w:val="000000"/>
          <w:lang w:eastAsia="it-IT"/>
        </w:rPr>
        <w:t xml:space="preserve"> provved</w:t>
      </w:r>
      <w:r>
        <w:rPr>
          <w:rFonts w:eastAsia="Calibri" w:cstheme="minorHAnsi"/>
          <w:color w:val="000000"/>
          <w:lang w:eastAsia="it-IT"/>
        </w:rPr>
        <w:t>e</w:t>
      </w:r>
      <w:r w:rsidRPr="00E622FE">
        <w:rPr>
          <w:rFonts w:eastAsia="Calibri" w:cstheme="minorHAnsi"/>
          <w:color w:val="000000"/>
          <w:lang w:eastAsia="it-IT"/>
        </w:rPr>
        <w:t xml:space="preserve"> quindi a mettere a disposizione formalmente i decreti di concessione e quindi i dati dei beneficiari al Commissario straordinario, per le finalità di cui ai punti 4.b e 4.c. </w:t>
      </w:r>
    </w:p>
    <w:p w14:paraId="47F3FBF2" w14:textId="77777777" w:rsidR="009A389C" w:rsidRPr="00E622FE" w:rsidRDefault="009A389C" w:rsidP="009A389C">
      <w:pPr>
        <w:keepNext/>
        <w:pBdr>
          <w:top w:val="nil"/>
          <w:left w:val="nil"/>
          <w:bottom w:val="nil"/>
          <w:right w:val="nil"/>
          <w:between w:val="nil"/>
        </w:pBdr>
        <w:spacing w:before="40" w:after="0" w:line="240" w:lineRule="auto"/>
        <w:ind w:right="244"/>
        <w:jc w:val="both"/>
        <w:rPr>
          <w:rFonts w:eastAsia="Calibri" w:cstheme="minorHAnsi"/>
          <w:color w:val="000000"/>
          <w:lang w:eastAsia="it-IT"/>
        </w:rPr>
      </w:pPr>
      <w:r w:rsidRPr="00E622FE">
        <w:rPr>
          <w:rFonts w:eastAsia="Calibri" w:cstheme="minorHAnsi"/>
          <w:b/>
          <w:color w:val="000000"/>
          <w:lang w:eastAsia="it-IT"/>
        </w:rPr>
        <w:t>6. NATURA DEL CONFERIMENTO DEI DATI E CONSEGUENZA DI UN EVENTUALE RIFIUTO AL TRATTAMENTO</w:t>
      </w:r>
    </w:p>
    <w:p w14:paraId="7615530B" w14:textId="77777777" w:rsidR="009A389C" w:rsidRPr="00E622FE" w:rsidRDefault="009A389C" w:rsidP="009A389C">
      <w:pPr>
        <w:pBdr>
          <w:top w:val="nil"/>
          <w:left w:val="nil"/>
          <w:bottom w:val="nil"/>
          <w:right w:val="nil"/>
          <w:between w:val="nil"/>
        </w:pBdr>
        <w:spacing w:before="23" w:after="23" w:line="276" w:lineRule="auto"/>
        <w:ind w:right="-6"/>
        <w:jc w:val="both"/>
        <w:rPr>
          <w:rFonts w:eastAsia="Calibri" w:cstheme="minorHAnsi"/>
          <w:color w:val="000000"/>
          <w:lang w:eastAsia="it-IT"/>
        </w:rPr>
      </w:pPr>
      <w:r w:rsidRPr="00E622FE">
        <w:rPr>
          <w:rFonts w:eastAsia="Calibri" w:cstheme="minorHAnsi"/>
          <w:b/>
          <w:color w:val="000000"/>
          <w:lang w:eastAsia="it-IT"/>
        </w:rPr>
        <w:t>(art. 13, par. 2, lett. e del GDPR)</w:t>
      </w:r>
    </w:p>
    <w:p w14:paraId="2B1FCEEC" w14:textId="77777777" w:rsidR="009A389C" w:rsidRPr="00E622FE" w:rsidRDefault="009A389C" w:rsidP="009A389C">
      <w:pPr>
        <w:pBdr>
          <w:top w:val="nil"/>
          <w:left w:val="nil"/>
          <w:bottom w:val="nil"/>
          <w:right w:val="nil"/>
          <w:between w:val="nil"/>
        </w:pBdr>
        <w:spacing w:before="40" w:after="23" w:line="276" w:lineRule="auto"/>
        <w:ind w:right="-6"/>
        <w:jc w:val="both"/>
        <w:rPr>
          <w:rFonts w:eastAsia="Calibri" w:cstheme="minorHAnsi"/>
          <w:color w:val="000000"/>
          <w:lang w:eastAsia="it-IT"/>
        </w:rPr>
      </w:pPr>
      <w:r w:rsidRPr="00E622FE">
        <w:rPr>
          <w:rFonts w:eastAsia="Calibri" w:cstheme="minorHAnsi"/>
          <w:color w:val="000000"/>
          <w:lang w:eastAsia="it-IT"/>
        </w:rPr>
        <w:t>Il conferimento dei dati (all’USR in prima istanza ed al Commissario successivamente) è facoltativo, tuttavia la loro assenza (totale o parziale), così come la loro inesattezza o non veridicità potrebbe comportare la mancata concessione ovvero la decadenza totale o parziale dal diritto ad ottenere il contributo per la ricostruzione privata.</w:t>
      </w:r>
    </w:p>
    <w:p w14:paraId="7E520C5F" w14:textId="77777777" w:rsidR="009A389C" w:rsidRPr="00E622FE" w:rsidRDefault="009A389C" w:rsidP="009A389C">
      <w:pPr>
        <w:pBdr>
          <w:top w:val="nil"/>
          <w:left w:val="nil"/>
          <w:bottom w:val="nil"/>
          <w:right w:val="nil"/>
          <w:between w:val="nil"/>
        </w:pBdr>
        <w:spacing w:before="85" w:after="0" w:line="276" w:lineRule="auto"/>
        <w:ind w:right="-6"/>
        <w:jc w:val="both"/>
        <w:rPr>
          <w:rFonts w:eastAsia="Calibri" w:cstheme="minorHAnsi"/>
          <w:color w:val="000000"/>
          <w:lang w:eastAsia="it-IT"/>
        </w:rPr>
      </w:pPr>
      <w:r w:rsidRPr="00E622FE">
        <w:rPr>
          <w:rFonts w:eastAsia="Calibri" w:cstheme="minorHAnsi"/>
          <w:b/>
          <w:color w:val="000000"/>
          <w:lang w:eastAsia="it-IT"/>
        </w:rPr>
        <w:t>7. DESTINATARI E DIFFUSIONE DEI DATI PERSONALI</w:t>
      </w:r>
    </w:p>
    <w:p w14:paraId="2CB19425" w14:textId="77777777" w:rsidR="009A389C" w:rsidRPr="00E622FE" w:rsidRDefault="009A389C" w:rsidP="009A389C">
      <w:pPr>
        <w:pBdr>
          <w:top w:val="nil"/>
          <w:left w:val="nil"/>
          <w:bottom w:val="nil"/>
          <w:right w:val="nil"/>
          <w:between w:val="nil"/>
        </w:pBdr>
        <w:spacing w:before="23" w:after="23" w:line="276" w:lineRule="auto"/>
        <w:ind w:right="-6"/>
        <w:jc w:val="both"/>
        <w:rPr>
          <w:rFonts w:eastAsia="Calibri" w:cstheme="minorHAnsi"/>
          <w:color w:val="000000"/>
          <w:lang w:eastAsia="it-IT"/>
        </w:rPr>
      </w:pPr>
      <w:r w:rsidRPr="00E622FE">
        <w:rPr>
          <w:rFonts w:eastAsia="Calibri" w:cstheme="minorHAnsi"/>
          <w:b/>
          <w:color w:val="000000"/>
          <w:lang w:eastAsia="it-IT"/>
        </w:rPr>
        <w:t>(art. 13, par. 1, lett. e del GDPR; art. 14 par. 1 lett. e del GDPR)</w:t>
      </w:r>
    </w:p>
    <w:p w14:paraId="338D1E31" w14:textId="77777777" w:rsidR="009A389C" w:rsidRPr="00E622FE" w:rsidRDefault="009A389C" w:rsidP="009A389C">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Oltre ai soggetti riconducibili alla Struttura commissariale autorizzati al trattamento ed alla Società che ha sviluppato il portale GEDISI</w:t>
      </w:r>
      <w:r w:rsidRPr="00E622FE">
        <w:rPr>
          <w:rFonts w:eastAsia="Calibri" w:cstheme="minorHAnsi"/>
          <w:color w:val="FF0000"/>
          <w:lang w:eastAsia="it-IT"/>
        </w:rPr>
        <w:t xml:space="preserve"> </w:t>
      </w:r>
      <w:r w:rsidRPr="00E622FE">
        <w:rPr>
          <w:rFonts w:eastAsia="Calibri" w:cstheme="minorHAnsi"/>
          <w:color w:val="000000"/>
          <w:lang w:eastAsia="it-IT"/>
        </w:rPr>
        <w:t>e garantisce le attività di assistenza e manutenzione dello stesso (che opera in qualità di responsabile del trattamento ex art. 28 del GDPR anche con funzioni di amministrazione del sistema) i dati acquisiti potranno essere condivisi con le seguenti categorie di soggetti: Comuni, Uffici Speciali per la Ricostruzione e Regioni, per l’esercizio delle ulteriori funzioni ad essi demandate dal</w:t>
      </w:r>
      <w:r>
        <w:rPr>
          <w:rFonts w:eastAsia="Calibri" w:cstheme="minorHAnsi"/>
          <w:color w:val="000000"/>
          <w:lang w:eastAsia="it-IT"/>
        </w:rPr>
        <w:t>l’Ord. n. 1/2026</w:t>
      </w:r>
      <w:r w:rsidRPr="00E622FE">
        <w:rPr>
          <w:rFonts w:eastAsia="Calibri" w:cstheme="minorHAnsi"/>
          <w:color w:val="000000"/>
          <w:lang w:eastAsia="it-IT"/>
        </w:rPr>
        <w:t xml:space="preserve"> nell’ambito della ricostruzione privata Altre Pubbliche Amministrazioni ed Autorità di controllo coinvolte nelle verifiche e controlli. I dati non saranno comunicati ad ulteriori soggetti terzi se non in esecuzione di obblighi di legge (ad es., concernenti le richieste di accesso agli atti formulate ai sensi della Legge 241/1990) ovvero all'Autorità Giudiziaria, amministrativa o ad altro soggetto pubblico legittimato a richiederli nei casi previsti dalla legge.</w:t>
      </w:r>
    </w:p>
    <w:p w14:paraId="47CC13F8" w14:textId="77777777" w:rsidR="009A389C" w:rsidRPr="00E622FE" w:rsidRDefault="009A389C" w:rsidP="009A389C">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 xml:space="preserve">A seguito del decreto di concessione del contributo, i dati potranno essere soggetti a pubblicità trasparenza, nelle modalità di cui al </w:t>
      </w:r>
      <w:proofErr w:type="spellStart"/>
      <w:r w:rsidRPr="00E622FE">
        <w:rPr>
          <w:rFonts w:eastAsia="Calibri" w:cstheme="minorHAnsi"/>
          <w:color w:val="000000"/>
          <w:lang w:eastAsia="it-IT"/>
        </w:rPr>
        <w:t>D.Lgs.</w:t>
      </w:r>
      <w:proofErr w:type="spellEnd"/>
      <w:r w:rsidRPr="00E622FE">
        <w:rPr>
          <w:rFonts w:eastAsia="Calibri" w:cstheme="minorHAnsi"/>
          <w:color w:val="000000"/>
          <w:lang w:eastAsia="it-IT"/>
        </w:rPr>
        <w:t xml:space="preserve"> 33/2013 da parte de</w:t>
      </w:r>
      <w:r>
        <w:rPr>
          <w:rFonts w:eastAsia="Calibri" w:cstheme="minorHAnsi"/>
          <w:color w:val="000000"/>
          <w:lang w:eastAsia="it-IT"/>
        </w:rPr>
        <w:t>ll’</w:t>
      </w:r>
      <w:r w:rsidRPr="00E622FE">
        <w:rPr>
          <w:rFonts w:eastAsia="Calibri" w:cstheme="minorHAnsi"/>
          <w:color w:val="000000"/>
          <w:lang w:eastAsia="it-IT"/>
        </w:rPr>
        <w:t>USR</w:t>
      </w:r>
      <w:r>
        <w:rPr>
          <w:rFonts w:eastAsia="Calibri" w:cstheme="minorHAnsi"/>
          <w:color w:val="000000"/>
          <w:lang w:eastAsia="it-IT"/>
        </w:rPr>
        <w:t xml:space="preserve"> Regione Abruzzo</w:t>
      </w:r>
      <w:r w:rsidRPr="00E622FE">
        <w:rPr>
          <w:rFonts w:eastAsia="Calibri" w:cstheme="minorHAnsi"/>
          <w:color w:val="000000"/>
          <w:lang w:eastAsia="it-IT"/>
        </w:rPr>
        <w:t xml:space="preserve">, nelle modalità da questi autonomamente definite. </w:t>
      </w:r>
    </w:p>
    <w:p w14:paraId="7B26E695" w14:textId="77777777" w:rsidR="009A389C" w:rsidRPr="00E622FE" w:rsidRDefault="009A389C" w:rsidP="009A389C">
      <w:pPr>
        <w:pBdr>
          <w:top w:val="nil"/>
          <w:left w:val="nil"/>
          <w:bottom w:val="nil"/>
          <w:right w:val="nil"/>
          <w:between w:val="nil"/>
        </w:pBdr>
        <w:spacing w:before="85" w:after="0" w:line="276" w:lineRule="auto"/>
        <w:ind w:right="-6"/>
        <w:rPr>
          <w:rFonts w:eastAsia="Calibri" w:cstheme="minorHAnsi"/>
          <w:color w:val="000000"/>
          <w:lang w:eastAsia="it-IT"/>
        </w:rPr>
      </w:pPr>
      <w:r w:rsidRPr="00E622FE">
        <w:rPr>
          <w:rFonts w:eastAsia="Calibri" w:cstheme="minorHAnsi"/>
          <w:b/>
          <w:color w:val="000000"/>
          <w:lang w:eastAsia="it-IT"/>
        </w:rPr>
        <w:t>8. TRASFERIMENTO DEI DATI PERSONALI IN PAESI NON APPARTENENTI ALL’UNIONE EUROPEA O AD ORGANIZZAZIONI INTERNAZIONALI</w:t>
      </w:r>
    </w:p>
    <w:p w14:paraId="1E68EC00" w14:textId="77777777" w:rsidR="009A389C" w:rsidRPr="00C660AA" w:rsidRDefault="009A389C" w:rsidP="009A389C">
      <w:pPr>
        <w:pBdr>
          <w:top w:val="nil"/>
          <w:left w:val="nil"/>
          <w:bottom w:val="nil"/>
          <w:right w:val="nil"/>
          <w:between w:val="nil"/>
        </w:pBdr>
        <w:spacing w:before="23" w:after="23" w:line="276" w:lineRule="auto"/>
        <w:ind w:right="-6"/>
        <w:jc w:val="both"/>
        <w:rPr>
          <w:rFonts w:eastAsia="Calibri" w:cstheme="minorHAnsi"/>
          <w:color w:val="000000"/>
          <w:lang w:val="en-US" w:eastAsia="it-IT"/>
        </w:rPr>
      </w:pPr>
      <w:r w:rsidRPr="00C660AA">
        <w:rPr>
          <w:rFonts w:eastAsia="Calibri" w:cstheme="minorHAnsi"/>
          <w:b/>
          <w:color w:val="000000"/>
          <w:lang w:val="en-US" w:eastAsia="it-IT"/>
        </w:rPr>
        <w:t xml:space="preserve">(art. 13, par. 1, </w:t>
      </w:r>
      <w:proofErr w:type="spellStart"/>
      <w:r w:rsidRPr="00C660AA">
        <w:rPr>
          <w:rFonts w:eastAsia="Calibri" w:cstheme="minorHAnsi"/>
          <w:b/>
          <w:color w:val="000000"/>
          <w:lang w:val="en-US" w:eastAsia="it-IT"/>
        </w:rPr>
        <w:t>lett</w:t>
      </w:r>
      <w:proofErr w:type="spellEnd"/>
      <w:r w:rsidRPr="00C660AA">
        <w:rPr>
          <w:rFonts w:eastAsia="Calibri" w:cstheme="minorHAnsi"/>
          <w:b/>
          <w:color w:val="000000"/>
          <w:lang w:val="en-US" w:eastAsia="it-IT"/>
        </w:rPr>
        <w:t xml:space="preserve">. f del GDPR; art. 14 par. 1 </w:t>
      </w:r>
      <w:proofErr w:type="spellStart"/>
      <w:r w:rsidRPr="00C660AA">
        <w:rPr>
          <w:rFonts w:eastAsia="Calibri" w:cstheme="minorHAnsi"/>
          <w:b/>
          <w:color w:val="000000"/>
          <w:lang w:val="en-US" w:eastAsia="it-IT"/>
        </w:rPr>
        <w:t>lett</w:t>
      </w:r>
      <w:proofErr w:type="spellEnd"/>
      <w:r w:rsidRPr="00C660AA">
        <w:rPr>
          <w:rFonts w:eastAsia="Calibri" w:cstheme="minorHAnsi"/>
          <w:b/>
          <w:color w:val="000000"/>
          <w:lang w:val="en-US" w:eastAsia="it-IT"/>
        </w:rPr>
        <w:t>. f del GDPR)</w:t>
      </w:r>
    </w:p>
    <w:p w14:paraId="3A3277DE" w14:textId="77777777" w:rsidR="009A389C" w:rsidRPr="00E622FE" w:rsidRDefault="009A389C" w:rsidP="009A389C">
      <w:pPr>
        <w:pBdr>
          <w:top w:val="nil"/>
          <w:left w:val="nil"/>
          <w:bottom w:val="nil"/>
          <w:right w:val="nil"/>
          <w:between w:val="nil"/>
        </w:pBdr>
        <w:spacing w:after="0" w:line="276" w:lineRule="auto"/>
        <w:ind w:right="-6"/>
        <w:jc w:val="both"/>
        <w:rPr>
          <w:rFonts w:eastAsia="Calibri" w:cstheme="minorHAnsi"/>
          <w:color w:val="000000"/>
          <w:lang w:eastAsia="it-IT"/>
        </w:rPr>
      </w:pPr>
      <w:r w:rsidRPr="00E622FE">
        <w:rPr>
          <w:rFonts w:eastAsia="Calibri" w:cstheme="minorHAnsi"/>
          <w:color w:val="000000"/>
          <w:lang w:eastAsia="it-IT"/>
        </w:rPr>
        <w:t>Salvo quanto specificato al punto precedente sulla pubblicazione dei dati, questi non vengono trasferiti a paesi terzi al di fuori dell’Unione Europea né ad organizzazioni internazionali.</w:t>
      </w:r>
    </w:p>
    <w:p w14:paraId="3D2D5E82" w14:textId="77777777" w:rsidR="009A389C" w:rsidRPr="00E622FE" w:rsidRDefault="009A389C" w:rsidP="009A389C">
      <w:pPr>
        <w:pBdr>
          <w:top w:val="nil"/>
          <w:left w:val="nil"/>
          <w:bottom w:val="nil"/>
          <w:right w:val="nil"/>
          <w:between w:val="nil"/>
        </w:pBdr>
        <w:spacing w:before="68" w:after="0" w:line="276" w:lineRule="auto"/>
        <w:ind w:right="-6"/>
        <w:jc w:val="both"/>
        <w:rPr>
          <w:rFonts w:eastAsia="Calibri" w:cstheme="minorHAnsi"/>
          <w:color w:val="000000"/>
          <w:lang w:eastAsia="it-IT"/>
        </w:rPr>
      </w:pPr>
      <w:r w:rsidRPr="00E622FE">
        <w:rPr>
          <w:rFonts w:eastAsia="Calibri" w:cstheme="minorHAnsi"/>
          <w:b/>
          <w:color w:val="000000"/>
          <w:lang w:eastAsia="it-IT"/>
        </w:rPr>
        <w:t>9. INESISTENZA DI UN PROCESSO DECISIONALE AUTOMATIZZATO O DI UNA PROFILAZIONE</w:t>
      </w:r>
    </w:p>
    <w:p w14:paraId="108F796C" w14:textId="77777777" w:rsidR="009A389C" w:rsidRPr="00C660AA" w:rsidRDefault="009A389C" w:rsidP="009A389C">
      <w:pPr>
        <w:pBdr>
          <w:top w:val="nil"/>
          <w:left w:val="nil"/>
          <w:bottom w:val="nil"/>
          <w:right w:val="nil"/>
          <w:between w:val="nil"/>
        </w:pBdr>
        <w:spacing w:before="23" w:after="23" w:line="276" w:lineRule="auto"/>
        <w:ind w:right="-6"/>
        <w:jc w:val="both"/>
        <w:rPr>
          <w:rFonts w:eastAsia="Calibri" w:cstheme="minorHAnsi"/>
          <w:color w:val="000000"/>
          <w:lang w:val="en-US" w:eastAsia="it-IT"/>
        </w:rPr>
      </w:pPr>
      <w:r w:rsidRPr="00C660AA">
        <w:rPr>
          <w:rFonts w:eastAsia="Calibri" w:cstheme="minorHAnsi"/>
          <w:b/>
          <w:color w:val="000000"/>
          <w:lang w:val="en-US" w:eastAsia="it-IT"/>
        </w:rPr>
        <w:t xml:space="preserve">(art. 13, par. 2, </w:t>
      </w:r>
      <w:proofErr w:type="spellStart"/>
      <w:r w:rsidRPr="00C660AA">
        <w:rPr>
          <w:rFonts w:eastAsia="Calibri" w:cstheme="minorHAnsi"/>
          <w:b/>
          <w:color w:val="000000"/>
          <w:lang w:val="en-US" w:eastAsia="it-IT"/>
        </w:rPr>
        <w:t>lett</w:t>
      </w:r>
      <w:proofErr w:type="spellEnd"/>
      <w:r w:rsidRPr="00C660AA">
        <w:rPr>
          <w:rFonts w:eastAsia="Calibri" w:cstheme="minorHAnsi"/>
          <w:b/>
          <w:color w:val="000000"/>
          <w:lang w:val="en-US" w:eastAsia="it-IT"/>
        </w:rPr>
        <w:t xml:space="preserve">. f del GDPR; art. 14 par. 2 </w:t>
      </w:r>
      <w:proofErr w:type="spellStart"/>
      <w:r w:rsidRPr="00C660AA">
        <w:rPr>
          <w:rFonts w:eastAsia="Calibri" w:cstheme="minorHAnsi"/>
          <w:b/>
          <w:color w:val="000000"/>
          <w:lang w:val="en-US" w:eastAsia="it-IT"/>
        </w:rPr>
        <w:t>lett</w:t>
      </w:r>
      <w:proofErr w:type="spellEnd"/>
      <w:r w:rsidRPr="00C660AA">
        <w:rPr>
          <w:rFonts w:eastAsia="Calibri" w:cstheme="minorHAnsi"/>
          <w:b/>
          <w:color w:val="000000"/>
          <w:lang w:val="en-US" w:eastAsia="it-IT"/>
        </w:rPr>
        <w:t>. g del GDPR)</w:t>
      </w:r>
    </w:p>
    <w:p w14:paraId="6B31CFB1" w14:textId="77777777" w:rsidR="009A389C" w:rsidRPr="00E622FE" w:rsidRDefault="009A389C" w:rsidP="009A389C">
      <w:pPr>
        <w:pBdr>
          <w:top w:val="nil"/>
          <w:left w:val="nil"/>
          <w:bottom w:val="nil"/>
          <w:right w:val="nil"/>
          <w:between w:val="nil"/>
        </w:pBdr>
        <w:spacing w:after="0" w:line="276" w:lineRule="auto"/>
        <w:ind w:right="-6"/>
        <w:jc w:val="both"/>
        <w:rPr>
          <w:rFonts w:eastAsia="Calibri" w:cstheme="minorHAnsi"/>
          <w:color w:val="000000"/>
          <w:lang w:eastAsia="it-IT"/>
        </w:rPr>
      </w:pPr>
      <w:r w:rsidRPr="00E622FE">
        <w:rPr>
          <w:rFonts w:eastAsia="Calibri" w:cstheme="minorHAnsi"/>
          <w:color w:val="000000"/>
          <w:lang w:eastAsia="it-IT"/>
        </w:rPr>
        <w:lastRenderedPageBreak/>
        <w:t>Il Titolare non adotta alcun processo automatizzato, compresa la profilazione di cui all’art. 22, par. 1 e 4, del GDPR.</w:t>
      </w:r>
    </w:p>
    <w:p w14:paraId="70F9A0A0" w14:textId="77777777" w:rsidR="009A389C" w:rsidRPr="00E622FE" w:rsidRDefault="009A389C" w:rsidP="009A389C">
      <w:pPr>
        <w:pBdr>
          <w:top w:val="nil"/>
          <w:left w:val="nil"/>
          <w:bottom w:val="nil"/>
          <w:right w:val="nil"/>
          <w:between w:val="nil"/>
        </w:pBdr>
        <w:spacing w:before="68" w:after="0" w:line="276" w:lineRule="auto"/>
        <w:ind w:right="-6"/>
        <w:jc w:val="both"/>
        <w:rPr>
          <w:rFonts w:eastAsia="Calibri" w:cstheme="minorHAnsi"/>
          <w:color w:val="000000"/>
          <w:lang w:eastAsia="it-IT"/>
        </w:rPr>
      </w:pPr>
      <w:r w:rsidRPr="00E622FE">
        <w:rPr>
          <w:rFonts w:eastAsia="Calibri" w:cstheme="minorHAnsi"/>
          <w:b/>
          <w:color w:val="000000"/>
          <w:lang w:eastAsia="it-IT"/>
        </w:rPr>
        <w:t xml:space="preserve">10. DURATA DEL TRATTAMENTO </w:t>
      </w:r>
    </w:p>
    <w:p w14:paraId="3394068C" w14:textId="77777777" w:rsidR="009A389C" w:rsidRPr="00E622FE" w:rsidRDefault="009A389C" w:rsidP="009A389C">
      <w:pPr>
        <w:pBdr>
          <w:top w:val="nil"/>
          <w:left w:val="nil"/>
          <w:bottom w:val="nil"/>
          <w:right w:val="nil"/>
          <w:between w:val="nil"/>
        </w:pBdr>
        <w:spacing w:before="23" w:after="23" w:line="276" w:lineRule="auto"/>
        <w:ind w:right="-6"/>
        <w:jc w:val="both"/>
        <w:rPr>
          <w:rFonts w:eastAsia="Calibri" w:cstheme="minorHAnsi"/>
          <w:color w:val="000000"/>
          <w:lang w:eastAsia="it-IT"/>
        </w:rPr>
      </w:pPr>
      <w:r w:rsidRPr="00E622FE">
        <w:rPr>
          <w:rFonts w:eastAsia="Calibri" w:cstheme="minorHAnsi"/>
          <w:b/>
          <w:color w:val="000000"/>
          <w:lang w:eastAsia="it-IT"/>
        </w:rPr>
        <w:t>(art. 13, par. 2, lett. a del GDPR)</w:t>
      </w:r>
    </w:p>
    <w:p w14:paraId="50CBFC67" w14:textId="77777777" w:rsidR="009A389C" w:rsidRPr="00E622FE" w:rsidRDefault="009A389C" w:rsidP="009A389C">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I dati acquisiti, per le finalità precedentemente riportate, saranno conservati in una forma che consenta l’identificazione dell’interessato per tutta la durata della gestione straordinaria, così come definita dagli atti di legge nel tempo</w:t>
      </w:r>
      <w:r>
        <w:rPr>
          <w:rFonts w:eastAsia="Calibri" w:cstheme="minorHAnsi"/>
          <w:color w:val="000000"/>
          <w:lang w:eastAsia="it-IT"/>
        </w:rPr>
        <w:t xml:space="preserve"> vigenti. </w:t>
      </w:r>
      <w:r w:rsidRPr="00E622FE">
        <w:rPr>
          <w:rFonts w:eastAsia="Calibri" w:cstheme="minorHAnsi"/>
          <w:color w:val="000000"/>
          <w:lang w:eastAsia="it-IT"/>
        </w:rPr>
        <w:t xml:space="preserve">Alla cessazione della gestione straordinaria, i dati acquisiti saranno mantenuti per ulteriori </w:t>
      </w:r>
      <w:proofErr w:type="gramStart"/>
      <w:r w:rsidRPr="00E622FE">
        <w:rPr>
          <w:rFonts w:eastAsia="Calibri" w:cstheme="minorHAnsi"/>
          <w:color w:val="000000"/>
          <w:lang w:eastAsia="it-IT"/>
        </w:rPr>
        <w:t>10</w:t>
      </w:r>
      <w:proofErr w:type="gramEnd"/>
      <w:r w:rsidRPr="00E622FE">
        <w:rPr>
          <w:rFonts w:eastAsia="Calibri" w:cstheme="minorHAnsi"/>
          <w:color w:val="000000"/>
          <w:lang w:eastAsia="it-IT"/>
        </w:rPr>
        <w:t xml:space="preserve"> anni ovvero per il maggior termine prescrizionale applicabile al trattamento di cui trattasi.</w:t>
      </w:r>
    </w:p>
    <w:p w14:paraId="3C9EE990" w14:textId="77777777" w:rsidR="009A389C" w:rsidRPr="00E622FE" w:rsidRDefault="009A389C" w:rsidP="009A389C">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Nel caso di contenzioso, il trattamento può essere protratto anche oltre i termini sopra indicati, fino al termine di decadenza di eventuali ricorsi e fino alla scadenza dei termini di prescrizione per l’esercizio dei diritti e/o per l’adempimento di altri obblighi di legge.</w:t>
      </w:r>
    </w:p>
    <w:p w14:paraId="3773139A" w14:textId="77777777" w:rsidR="009A389C" w:rsidRPr="00E622FE" w:rsidRDefault="009A389C" w:rsidP="009A389C">
      <w:pPr>
        <w:pBdr>
          <w:top w:val="nil"/>
          <w:left w:val="nil"/>
          <w:bottom w:val="nil"/>
          <w:right w:val="nil"/>
          <w:between w:val="nil"/>
        </w:pBdr>
        <w:spacing w:before="40" w:after="0" w:line="276" w:lineRule="auto"/>
        <w:ind w:right="-6"/>
        <w:jc w:val="both"/>
        <w:rPr>
          <w:rFonts w:eastAsia="Calibri" w:cstheme="minorHAnsi"/>
          <w:color w:val="000000"/>
          <w:lang w:eastAsia="it-IT"/>
        </w:rPr>
      </w:pPr>
      <w:r w:rsidRPr="00E622FE">
        <w:rPr>
          <w:rFonts w:eastAsia="Calibri" w:cstheme="minorHAnsi"/>
          <w:color w:val="000000"/>
          <w:lang w:eastAsia="it-IT"/>
        </w:rPr>
        <w:t>Sono fatti salvi ulteriori obblighi di conservazione documentale previsti dalla legge.</w:t>
      </w:r>
    </w:p>
    <w:p w14:paraId="54C3D010" w14:textId="77777777" w:rsidR="009A389C" w:rsidRPr="00E622FE" w:rsidRDefault="009A389C" w:rsidP="009A389C">
      <w:pPr>
        <w:pBdr>
          <w:top w:val="nil"/>
          <w:left w:val="nil"/>
          <w:bottom w:val="nil"/>
          <w:right w:val="nil"/>
          <w:between w:val="nil"/>
        </w:pBdr>
        <w:spacing w:before="68" w:after="0" w:line="276" w:lineRule="auto"/>
        <w:ind w:right="-6"/>
        <w:jc w:val="both"/>
        <w:rPr>
          <w:rFonts w:eastAsia="Calibri" w:cstheme="minorHAnsi"/>
          <w:color w:val="000000"/>
          <w:lang w:eastAsia="it-IT"/>
        </w:rPr>
      </w:pPr>
      <w:r w:rsidRPr="00E622FE">
        <w:rPr>
          <w:rFonts w:eastAsia="Calibri" w:cstheme="minorHAnsi"/>
          <w:b/>
          <w:color w:val="000000"/>
          <w:lang w:eastAsia="it-IT"/>
        </w:rPr>
        <w:t>11. DIRITTI DEGLI INTERESSATI E MODALITÀ PER IL LORO ESERCIZIO</w:t>
      </w:r>
    </w:p>
    <w:p w14:paraId="7711DCD6" w14:textId="77777777" w:rsidR="009A389C" w:rsidRPr="00C660AA" w:rsidRDefault="009A389C" w:rsidP="009A389C">
      <w:pPr>
        <w:pBdr>
          <w:top w:val="nil"/>
          <w:left w:val="nil"/>
          <w:bottom w:val="nil"/>
          <w:right w:val="nil"/>
          <w:between w:val="nil"/>
        </w:pBdr>
        <w:spacing w:before="23" w:after="23" w:line="276" w:lineRule="auto"/>
        <w:ind w:right="-6"/>
        <w:jc w:val="both"/>
        <w:rPr>
          <w:rFonts w:eastAsia="Calibri" w:cstheme="minorHAnsi"/>
          <w:color w:val="000000"/>
          <w:lang w:val="en-US" w:eastAsia="it-IT"/>
        </w:rPr>
      </w:pPr>
      <w:r w:rsidRPr="00C660AA">
        <w:rPr>
          <w:rFonts w:eastAsia="Calibri" w:cstheme="minorHAnsi"/>
          <w:b/>
          <w:color w:val="000000"/>
          <w:lang w:val="en-US" w:eastAsia="it-IT"/>
        </w:rPr>
        <w:t xml:space="preserve">(art. 13, par. 2, </w:t>
      </w:r>
      <w:proofErr w:type="spellStart"/>
      <w:r w:rsidRPr="00C660AA">
        <w:rPr>
          <w:rFonts w:eastAsia="Calibri" w:cstheme="minorHAnsi"/>
          <w:b/>
          <w:color w:val="000000"/>
          <w:lang w:val="en-US" w:eastAsia="it-IT"/>
        </w:rPr>
        <w:t>lett</w:t>
      </w:r>
      <w:proofErr w:type="spellEnd"/>
      <w:r w:rsidRPr="00C660AA">
        <w:rPr>
          <w:rFonts w:eastAsia="Calibri" w:cstheme="minorHAnsi"/>
          <w:b/>
          <w:color w:val="000000"/>
          <w:lang w:val="en-US" w:eastAsia="it-IT"/>
        </w:rPr>
        <w:t>. b, c, d del GDPR)</w:t>
      </w:r>
    </w:p>
    <w:p w14:paraId="0351F495" w14:textId="77777777" w:rsidR="009A389C" w:rsidRPr="00E622FE" w:rsidRDefault="009A389C" w:rsidP="009A389C">
      <w:pPr>
        <w:pBdr>
          <w:top w:val="nil"/>
          <w:left w:val="nil"/>
          <w:bottom w:val="nil"/>
          <w:right w:val="nil"/>
          <w:between w:val="nil"/>
        </w:pBdr>
        <w:spacing w:before="40" w:after="0" w:line="276" w:lineRule="auto"/>
        <w:jc w:val="both"/>
        <w:rPr>
          <w:rFonts w:eastAsia="Calibri" w:cstheme="minorHAnsi"/>
          <w:color w:val="000000"/>
          <w:lang w:eastAsia="it-IT"/>
        </w:rPr>
      </w:pPr>
      <w:r w:rsidRPr="00E622FE">
        <w:rPr>
          <w:rFonts w:eastAsia="Calibri" w:cstheme="minorHAnsi"/>
          <w:color w:val="000000"/>
          <w:lang w:eastAsia="it-IT"/>
        </w:rPr>
        <w:t>In qualità di interessato del trattamento dei Suoi dati personali trattati dal Commissario, Le sono garantiti i seguenti diritti, che potrà esercitare in qualsiasi momento secondo le modalità e nei limiti previsti dalla vigente normativa nonché connessi alla base giuridica utilizzata:</w:t>
      </w:r>
    </w:p>
    <w:p w14:paraId="7A20AEE6" w14:textId="77777777" w:rsidR="009A389C" w:rsidRPr="00E622FE" w:rsidRDefault="009A389C" w:rsidP="009A389C">
      <w:pPr>
        <w:numPr>
          <w:ilvl w:val="0"/>
          <w:numId w:val="25"/>
        </w:numPr>
        <w:pBdr>
          <w:top w:val="nil"/>
          <w:left w:val="nil"/>
          <w:bottom w:val="nil"/>
          <w:right w:val="nil"/>
          <w:between w:val="nil"/>
        </w:pBdr>
        <w:spacing w:before="40" w:after="0" w:line="276" w:lineRule="auto"/>
        <w:ind w:left="426" w:right="55" w:hanging="284"/>
        <w:jc w:val="both"/>
        <w:rPr>
          <w:rFonts w:eastAsia="Calibri" w:cstheme="minorHAnsi"/>
          <w:color w:val="000000"/>
          <w:lang w:eastAsia="it-IT"/>
        </w:rPr>
      </w:pPr>
      <w:r w:rsidRPr="00E622FE">
        <w:rPr>
          <w:rFonts w:eastAsia="Calibri" w:cstheme="minorHAnsi"/>
          <w:b/>
          <w:color w:val="000000"/>
          <w:lang w:eastAsia="it-IT"/>
        </w:rPr>
        <w:t>Diritto di accesso</w:t>
      </w:r>
      <w:r w:rsidRPr="00E622FE">
        <w:rPr>
          <w:rFonts w:eastAsia="Calibri" w:cstheme="minorHAnsi"/>
          <w:color w:val="000000"/>
          <w:lang w:eastAsia="it-IT"/>
        </w:rPr>
        <w:t xml:space="preserve"> (Art. 15), consistente nel diritto di ottenere la conferma che sia o meno in corso il trattamento dei Suoi dati personali e, in tal caso, richiedere l’accesso agli stessi, e alle informazioni di cui all’Art. 15, e ottenere una copia di tali dati personali.</w:t>
      </w:r>
    </w:p>
    <w:p w14:paraId="52E2A54B" w14:textId="77777777" w:rsidR="009A389C" w:rsidRPr="00E622FE" w:rsidRDefault="009A389C" w:rsidP="009A389C">
      <w:pPr>
        <w:numPr>
          <w:ilvl w:val="0"/>
          <w:numId w:val="25"/>
        </w:numPr>
        <w:pBdr>
          <w:top w:val="nil"/>
          <w:left w:val="nil"/>
          <w:bottom w:val="nil"/>
          <w:right w:val="nil"/>
          <w:between w:val="nil"/>
        </w:pBdr>
        <w:spacing w:after="0" w:line="276" w:lineRule="auto"/>
        <w:ind w:left="426" w:right="55" w:hanging="284"/>
        <w:jc w:val="both"/>
        <w:rPr>
          <w:rFonts w:eastAsia="Calibri" w:cstheme="minorHAnsi"/>
          <w:color w:val="000000"/>
          <w:lang w:eastAsia="it-IT"/>
        </w:rPr>
      </w:pPr>
      <w:r w:rsidRPr="00E622FE">
        <w:rPr>
          <w:rFonts w:eastAsia="Calibri" w:cstheme="minorHAnsi"/>
          <w:b/>
          <w:color w:val="000000"/>
          <w:lang w:eastAsia="it-IT"/>
        </w:rPr>
        <w:t>Diritto di rettifica</w:t>
      </w:r>
      <w:r w:rsidRPr="00E622FE">
        <w:rPr>
          <w:rFonts w:eastAsia="Calibri" w:cstheme="minorHAnsi"/>
          <w:color w:val="000000"/>
          <w:lang w:eastAsia="it-IT"/>
        </w:rPr>
        <w:t xml:space="preserve"> (Art. 16), consistente nel diritto di segnalare l’eventuale inesattezza dei dati personali che La riguardano per ottenerne la rettifica. Ove fosse necessario, anche il diritto di ottenere l’integrazione dei Suoi dati personali incompleti, anche fornendo dichiarazione integrativa. </w:t>
      </w:r>
    </w:p>
    <w:p w14:paraId="5BEC02D7" w14:textId="77777777" w:rsidR="009A389C" w:rsidRPr="00E622FE" w:rsidRDefault="009A389C" w:rsidP="009A389C">
      <w:pPr>
        <w:numPr>
          <w:ilvl w:val="0"/>
          <w:numId w:val="25"/>
        </w:numPr>
        <w:pBdr>
          <w:top w:val="nil"/>
          <w:left w:val="nil"/>
          <w:bottom w:val="nil"/>
          <w:right w:val="nil"/>
          <w:between w:val="nil"/>
        </w:pBdr>
        <w:spacing w:after="0" w:line="276" w:lineRule="auto"/>
        <w:ind w:left="426" w:right="55" w:hanging="284"/>
        <w:rPr>
          <w:rFonts w:eastAsia="Calibri" w:cstheme="minorHAnsi"/>
          <w:color w:val="000000"/>
          <w:lang w:eastAsia="it-IT"/>
        </w:rPr>
      </w:pPr>
      <w:r w:rsidRPr="00E622FE">
        <w:rPr>
          <w:rFonts w:eastAsia="Calibri" w:cstheme="minorHAnsi"/>
          <w:b/>
          <w:color w:val="000000"/>
          <w:lang w:eastAsia="it-IT"/>
        </w:rPr>
        <w:t>Diritto alla cancellazione</w:t>
      </w:r>
      <w:r w:rsidRPr="00E622FE">
        <w:rPr>
          <w:rFonts w:eastAsia="Calibri" w:cstheme="minorHAnsi"/>
          <w:color w:val="000000"/>
          <w:lang w:eastAsia="it-IT"/>
        </w:rPr>
        <w:t xml:space="preserve"> (Art. 17), consistente nel diritto di ottenere la cancellazione dei dati personali che La riguardano nei casi previsti dall’art. 17. In tali casi i Suoi dati saranno cancellati e, se resi pubblici, tenendo conto delle tecnologie disponibili e dei costi di attuazione, saranno adottate misure ragionevoli per informare i titolari che stanno trattando i dati della Sua richiesta di cancellazione.</w:t>
      </w:r>
    </w:p>
    <w:p w14:paraId="0835CEB8" w14:textId="77777777" w:rsidR="009A389C" w:rsidRPr="00E622FE" w:rsidRDefault="009A389C" w:rsidP="009A389C">
      <w:pPr>
        <w:numPr>
          <w:ilvl w:val="0"/>
          <w:numId w:val="25"/>
        </w:numPr>
        <w:pBdr>
          <w:top w:val="nil"/>
          <w:left w:val="nil"/>
          <w:bottom w:val="nil"/>
          <w:right w:val="nil"/>
          <w:between w:val="nil"/>
        </w:pBdr>
        <w:spacing w:after="0" w:line="276" w:lineRule="auto"/>
        <w:ind w:left="426" w:right="55" w:hanging="284"/>
        <w:jc w:val="both"/>
        <w:rPr>
          <w:rFonts w:eastAsia="Calibri" w:cstheme="minorHAnsi"/>
          <w:color w:val="000000"/>
          <w:lang w:eastAsia="it-IT"/>
        </w:rPr>
      </w:pPr>
      <w:r w:rsidRPr="00E622FE">
        <w:rPr>
          <w:rFonts w:eastAsia="Calibri" w:cstheme="minorHAnsi"/>
          <w:b/>
          <w:color w:val="000000"/>
          <w:lang w:eastAsia="it-IT"/>
        </w:rPr>
        <w:t>Diritto alla limitazione del trattamento</w:t>
      </w:r>
      <w:r w:rsidRPr="00E622FE">
        <w:rPr>
          <w:rFonts w:eastAsia="Calibri" w:cstheme="minorHAnsi"/>
          <w:color w:val="000000"/>
          <w:lang w:eastAsia="it-IT"/>
        </w:rPr>
        <w:t xml:space="preserve"> (Art. 18), che prevede che i Suoi dati personali siano contrassegnati, in specifici casi, per una futura limitazione del trattamento. In caso di limitazione del trattamento i Suoi dati personali saranno trattati, salvo che per la conservazione, solo con il Suo consenso o per l'accertamento, l'esercizio o la difesa di un diritto in sede giudiziaria oppure per tutelare i diritti di un'altra persona fisica o giuridica o per motivi di interesse pubblico rilevante dell'Unione o di uno Stato membro.</w:t>
      </w:r>
    </w:p>
    <w:p w14:paraId="13482FCE" w14:textId="77777777" w:rsidR="009A389C" w:rsidRPr="00E622FE" w:rsidRDefault="009A389C" w:rsidP="009A389C">
      <w:pPr>
        <w:numPr>
          <w:ilvl w:val="0"/>
          <w:numId w:val="25"/>
        </w:numPr>
        <w:pBdr>
          <w:top w:val="nil"/>
          <w:left w:val="nil"/>
          <w:bottom w:val="nil"/>
          <w:right w:val="nil"/>
          <w:between w:val="nil"/>
        </w:pBdr>
        <w:spacing w:after="0" w:line="276" w:lineRule="auto"/>
        <w:ind w:left="426" w:right="55" w:hanging="284"/>
        <w:jc w:val="both"/>
        <w:rPr>
          <w:rFonts w:eastAsia="Calibri" w:cstheme="minorHAnsi"/>
          <w:color w:val="000000"/>
          <w:lang w:eastAsia="it-IT"/>
        </w:rPr>
      </w:pPr>
      <w:r w:rsidRPr="00E622FE">
        <w:rPr>
          <w:rFonts w:eastAsia="Calibri" w:cstheme="minorHAnsi"/>
          <w:b/>
          <w:color w:val="000000"/>
          <w:lang w:eastAsia="it-IT"/>
        </w:rPr>
        <w:t>Diritto alla portabilità dei dati</w:t>
      </w:r>
      <w:r w:rsidRPr="00E622FE">
        <w:rPr>
          <w:rFonts w:eastAsia="Calibri" w:cstheme="minorHAnsi"/>
          <w:color w:val="000000"/>
          <w:lang w:eastAsia="it-IT"/>
        </w:rPr>
        <w:t xml:space="preserve"> (Art. 20), consistente nel diritto di ricevere, nei casi previsti, in un formato strutturato, di uso comune e leggibile da dispositivo automatico i dati personali che La riguardano e che ha fornito al Commissario e il diritto di trasmettere tali dati a un altro titolare del trattamento senza impedimenti nei casi e condizioni di cui all’art. 20.</w:t>
      </w:r>
    </w:p>
    <w:p w14:paraId="535EA5D6" w14:textId="77777777" w:rsidR="009A389C" w:rsidRPr="00E622FE" w:rsidRDefault="009A389C" w:rsidP="009A389C">
      <w:pPr>
        <w:numPr>
          <w:ilvl w:val="0"/>
          <w:numId w:val="25"/>
        </w:numPr>
        <w:pBdr>
          <w:top w:val="nil"/>
          <w:left w:val="nil"/>
          <w:bottom w:val="nil"/>
          <w:right w:val="nil"/>
          <w:between w:val="nil"/>
        </w:pBdr>
        <w:spacing w:after="0" w:line="276" w:lineRule="auto"/>
        <w:ind w:left="426" w:right="55" w:hanging="284"/>
        <w:jc w:val="both"/>
        <w:rPr>
          <w:rFonts w:eastAsia="Calibri" w:cstheme="minorHAnsi"/>
          <w:color w:val="000000"/>
          <w:lang w:eastAsia="it-IT"/>
        </w:rPr>
      </w:pPr>
      <w:r w:rsidRPr="00E622FE">
        <w:rPr>
          <w:rFonts w:eastAsia="Calibri" w:cstheme="minorHAnsi"/>
          <w:b/>
          <w:color w:val="000000"/>
          <w:lang w:eastAsia="it-IT"/>
        </w:rPr>
        <w:t>Diritto di opposizione al trattamento</w:t>
      </w:r>
      <w:r w:rsidRPr="00E622FE">
        <w:rPr>
          <w:rFonts w:eastAsia="Calibri" w:cstheme="minorHAnsi"/>
          <w:color w:val="000000"/>
          <w:lang w:eastAsia="it-IT"/>
        </w:rPr>
        <w:t xml:space="preserve"> (Art. 21), consistente nel diritto di opporsi in qualsiasi momento, per motivi connessi alla sua situazione particolare, al trattamento dei dati personali che La riguardano necessario per l’esecuzione di un compito d’interesse pubblico o connesso all’esercizio di pubblici poteri o necessario per perseguire un legittimo interesse del Commissario o di terzi. </w:t>
      </w:r>
    </w:p>
    <w:p w14:paraId="710CDED4" w14:textId="77777777" w:rsidR="009A389C" w:rsidRPr="00E622FE" w:rsidRDefault="009A389C" w:rsidP="009A389C">
      <w:pPr>
        <w:numPr>
          <w:ilvl w:val="0"/>
          <w:numId w:val="25"/>
        </w:numPr>
        <w:pBdr>
          <w:top w:val="nil"/>
          <w:left w:val="nil"/>
          <w:bottom w:val="nil"/>
          <w:right w:val="nil"/>
          <w:between w:val="nil"/>
        </w:pBdr>
        <w:spacing w:after="0" w:line="276" w:lineRule="auto"/>
        <w:ind w:left="426" w:right="55" w:hanging="284"/>
        <w:jc w:val="both"/>
        <w:rPr>
          <w:rFonts w:eastAsia="Calibri" w:cstheme="minorHAnsi"/>
          <w:color w:val="000000"/>
          <w:lang w:eastAsia="it-IT"/>
        </w:rPr>
      </w:pPr>
      <w:r w:rsidRPr="00E622FE">
        <w:rPr>
          <w:rFonts w:eastAsia="Calibri" w:cstheme="minorHAnsi"/>
          <w:b/>
          <w:color w:val="000000"/>
          <w:lang w:eastAsia="it-IT"/>
        </w:rPr>
        <w:lastRenderedPageBreak/>
        <w:t xml:space="preserve">Diritto a non essere sottoposto a processi decisionali automatizzati </w:t>
      </w:r>
      <w:r w:rsidRPr="00E622FE">
        <w:rPr>
          <w:rFonts w:eastAsia="Calibri" w:cstheme="minorHAnsi"/>
          <w:color w:val="000000"/>
          <w:lang w:eastAsia="it-IT"/>
        </w:rPr>
        <w:t>(Art. 22), consistente nel diritto di non essere sottoposto, nei limiti e condizioni di cui dall’art. 22, a decisioni basate unicamente sul trattamento automatizzato che produca effetti giuridici che La riguardano o che incida in modo analogo significativamente sulla Sua persona.</w:t>
      </w:r>
    </w:p>
    <w:p w14:paraId="15CD4DED" w14:textId="77777777" w:rsidR="009A389C" w:rsidRPr="00E622FE" w:rsidRDefault="009A389C" w:rsidP="009A389C">
      <w:pPr>
        <w:numPr>
          <w:ilvl w:val="0"/>
          <w:numId w:val="25"/>
        </w:numPr>
        <w:pBdr>
          <w:top w:val="nil"/>
          <w:left w:val="nil"/>
          <w:bottom w:val="nil"/>
          <w:right w:val="nil"/>
          <w:between w:val="nil"/>
        </w:pBdr>
        <w:spacing w:after="0" w:line="276" w:lineRule="auto"/>
        <w:ind w:left="426" w:right="55" w:hanging="284"/>
        <w:jc w:val="both"/>
        <w:rPr>
          <w:rFonts w:eastAsia="Calibri" w:cstheme="minorHAnsi"/>
          <w:color w:val="000000"/>
          <w:lang w:eastAsia="it-IT"/>
        </w:rPr>
      </w:pPr>
      <w:r w:rsidRPr="00E622FE">
        <w:rPr>
          <w:rFonts w:eastAsia="Calibri" w:cstheme="minorHAnsi"/>
          <w:b/>
          <w:color w:val="000000"/>
          <w:lang w:eastAsia="it-IT"/>
        </w:rPr>
        <w:t>Diritto di proporre reclamo all’autorità di controllo</w:t>
      </w:r>
      <w:r w:rsidRPr="00E622FE">
        <w:rPr>
          <w:rFonts w:eastAsia="Calibri" w:cstheme="minorHAnsi"/>
          <w:color w:val="000000"/>
          <w:lang w:eastAsia="it-IT"/>
        </w:rPr>
        <w:t xml:space="preserve"> (Art. 13 comma 2, lettera d), Art. 14, comma 2, lettera e) e Art. 77), consistente nel diritto di proporre un reclamo all’autorità di controllo in materia di protezione dei dati personali, segnatamente nello stato membro in cui risiede abitualmente, lavora oppure del luogo in cui si è verificata la presunta violazione. Nel Suo caso, Lei potrà proporre reclamo al Garante per la protezione dei dati personali, ex art. 77 del GDPR, secondo le modalità previste dall’Autorità stessa (in </w:t>
      </w:r>
      <w:hyperlink r:id="rId11">
        <w:r w:rsidRPr="00E622FE">
          <w:rPr>
            <w:rFonts w:eastAsia="Calibri" w:cstheme="minorHAnsi"/>
            <w:color w:val="0000FF"/>
            <w:u w:val="single"/>
            <w:lang w:eastAsia="it-IT"/>
          </w:rPr>
          <w:t>http://www.garanteprivacy.it</w:t>
        </w:r>
      </w:hyperlink>
      <w:r w:rsidRPr="00E622FE">
        <w:rPr>
          <w:rFonts w:eastAsia="Calibri" w:cstheme="minorHAnsi"/>
          <w:color w:val="000000"/>
          <w:lang w:eastAsia="it-IT"/>
        </w:rPr>
        <w:t>), nonché, secondo le vigenti disposizioni di legge, adire le opportune sedi giudiziarie a norma dell’art. 79 del GDPR.</w:t>
      </w:r>
    </w:p>
    <w:p w14:paraId="00332796" w14:textId="77777777" w:rsidR="009A389C" w:rsidRPr="00E622FE" w:rsidRDefault="009A389C" w:rsidP="009A389C">
      <w:pPr>
        <w:pBdr>
          <w:top w:val="nil"/>
          <w:left w:val="nil"/>
          <w:bottom w:val="nil"/>
          <w:right w:val="nil"/>
          <w:between w:val="nil"/>
        </w:pBdr>
        <w:spacing w:before="23" w:after="0" w:line="276" w:lineRule="auto"/>
        <w:jc w:val="both"/>
        <w:rPr>
          <w:rFonts w:eastAsia="Calibri" w:cstheme="minorHAnsi"/>
          <w:b/>
          <w:color w:val="000000"/>
          <w:lang w:eastAsia="it-IT"/>
        </w:rPr>
      </w:pPr>
      <w:r w:rsidRPr="00E622FE">
        <w:rPr>
          <w:rFonts w:eastAsia="Calibri" w:cstheme="minorHAnsi"/>
          <w:b/>
          <w:color w:val="000000"/>
          <w:lang w:eastAsia="it-IT"/>
        </w:rPr>
        <w:t>Contatti</w:t>
      </w:r>
    </w:p>
    <w:p w14:paraId="45825898" w14:textId="77777777" w:rsidR="009A389C" w:rsidRPr="00E622FE" w:rsidRDefault="009A389C" w:rsidP="009A389C">
      <w:pPr>
        <w:pBdr>
          <w:top w:val="nil"/>
          <w:left w:val="nil"/>
          <w:bottom w:val="nil"/>
          <w:right w:val="nil"/>
          <w:between w:val="nil"/>
        </w:pBdr>
        <w:spacing w:before="23" w:after="0" w:line="276" w:lineRule="auto"/>
        <w:jc w:val="both"/>
        <w:rPr>
          <w:rFonts w:eastAsia="Calibri" w:cstheme="minorHAnsi"/>
          <w:color w:val="000000"/>
          <w:lang w:eastAsia="it-IT"/>
        </w:rPr>
      </w:pPr>
      <w:r w:rsidRPr="00E622FE">
        <w:rPr>
          <w:rFonts w:eastAsia="Calibri" w:cstheme="minorHAnsi"/>
          <w:color w:val="000000"/>
          <w:lang w:eastAsia="it-IT"/>
        </w:rPr>
        <w:t>L’interessato può esercitare i propri diritti nei confronti del Titolare del trattamento utilizzando i dati di contatto precedentemente indicati al punto 2 della presente informativa.</w:t>
      </w:r>
    </w:p>
    <w:p w14:paraId="5E87634C" w14:textId="77777777" w:rsidR="004669E6" w:rsidRPr="004F5AA1" w:rsidRDefault="004669E6" w:rsidP="005C17E9">
      <w:pPr>
        <w:spacing w:line="240" w:lineRule="auto"/>
        <w:jc w:val="both"/>
        <w:rPr>
          <w:rFonts w:ascii="Calibri" w:hAnsi="Calibri" w:cs="Calibri"/>
        </w:rPr>
      </w:pPr>
    </w:p>
    <w:p w14:paraId="12FD8CD8" w14:textId="77777777" w:rsidR="007869C6" w:rsidRDefault="007869C6" w:rsidP="005C17E9">
      <w:pPr>
        <w:spacing w:line="240" w:lineRule="auto"/>
        <w:jc w:val="both"/>
        <w:rPr>
          <w:sz w:val="21"/>
        </w:rPr>
      </w:pPr>
    </w:p>
    <w:sectPr w:rsidR="007869C6">
      <w:headerReference w:type="default" r:id="rId12"/>
      <w:foot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A33BF" w14:textId="77777777" w:rsidR="008B0704" w:rsidRDefault="008B0704" w:rsidP="00691933">
      <w:pPr>
        <w:spacing w:after="0" w:line="240" w:lineRule="auto"/>
      </w:pPr>
      <w:r>
        <w:separator/>
      </w:r>
    </w:p>
  </w:endnote>
  <w:endnote w:type="continuationSeparator" w:id="0">
    <w:p w14:paraId="06E89CC8" w14:textId="77777777" w:rsidR="008B0704" w:rsidRDefault="008B0704" w:rsidP="00691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Microsoft Sans Serif">
    <w:panose1 w:val="020B0604020202020204"/>
    <w:charset w:val="00"/>
    <w:family w:val="swiss"/>
    <w:pitch w:val="variable"/>
    <w:sig w:usb0="E5002EFF" w:usb1="C000605B" w:usb2="00000029" w:usb3="00000000" w:csb0="000101FF" w:csb1="00000000"/>
  </w:font>
  <w:font w:name="Calibri-Italic">
    <w:panose1 w:val="00000000000000000000"/>
    <w:charset w:val="00"/>
    <w:family w:val="auto"/>
    <w:notTrueType/>
    <w:pitch w:val="default"/>
    <w:sig w:usb0="00000003" w:usb1="00000000" w:usb2="00000000" w:usb3="00000000" w:csb0="00000001" w:csb1="00000000"/>
  </w:font>
  <w:font w:name="Geneva">
    <w:panose1 w:val="020B050303040404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7446745"/>
      <w:docPartObj>
        <w:docPartGallery w:val="Page Numbers (Bottom of Page)"/>
        <w:docPartUnique/>
      </w:docPartObj>
    </w:sdtPr>
    <w:sdtContent>
      <w:sdt>
        <w:sdtPr>
          <w:id w:val="-1769616900"/>
          <w:docPartObj>
            <w:docPartGallery w:val="Page Numbers (Top of Page)"/>
            <w:docPartUnique/>
          </w:docPartObj>
        </w:sdtPr>
        <w:sdtContent>
          <w:p w14:paraId="25A1E420" w14:textId="77777777" w:rsidR="0078671F" w:rsidRDefault="0078671F">
            <w:pPr>
              <w:pStyle w:val="Pidipagina"/>
              <w:jc w:val="right"/>
            </w:pPr>
            <w:r w:rsidRPr="00814FC1">
              <w:rPr>
                <w:sz w:val="16"/>
                <w:szCs w:val="16"/>
              </w:rPr>
              <w:t xml:space="preserve">Pag. </w:t>
            </w:r>
            <w:r w:rsidRPr="00814FC1">
              <w:rPr>
                <w:b/>
                <w:bCs/>
                <w:sz w:val="16"/>
                <w:szCs w:val="16"/>
              </w:rPr>
              <w:fldChar w:fldCharType="begin"/>
            </w:r>
            <w:r w:rsidRPr="00814FC1">
              <w:rPr>
                <w:b/>
                <w:bCs/>
                <w:sz w:val="16"/>
                <w:szCs w:val="16"/>
              </w:rPr>
              <w:instrText>PAGE</w:instrText>
            </w:r>
            <w:r w:rsidRPr="00814FC1">
              <w:rPr>
                <w:b/>
                <w:bCs/>
                <w:sz w:val="16"/>
                <w:szCs w:val="16"/>
              </w:rPr>
              <w:fldChar w:fldCharType="separate"/>
            </w:r>
            <w:r w:rsidR="000F5A65">
              <w:rPr>
                <w:b/>
                <w:bCs/>
                <w:noProof/>
                <w:sz w:val="16"/>
                <w:szCs w:val="16"/>
              </w:rPr>
              <w:t>2</w:t>
            </w:r>
            <w:r w:rsidRPr="00814FC1">
              <w:rPr>
                <w:b/>
                <w:bCs/>
                <w:sz w:val="16"/>
                <w:szCs w:val="16"/>
              </w:rPr>
              <w:fldChar w:fldCharType="end"/>
            </w:r>
            <w:r w:rsidRPr="00814FC1">
              <w:rPr>
                <w:sz w:val="16"/>
                <w:szCs w:val="16"/>
              </w:rPr>
              <w:t xml:space="preserve"> a </w:t>
            </w:r>
            <w:r w:rsidRPr="00814FC1">
              <w:rPr>
                <w:b/>
                <w:bCs/>
                <w:sz w:val="16"/>
                <w:szCs w:val="16"/>
              </w:rPr>
              <w:fldChar w:fldCharType="begin"/>
            </w:r>
            <w:r w:rsidRPr="00814FC1">
              <w:rPr>
                <w:b/>
                <w:bCs/>
                <w:sz w:val="16"/>
                <w:szCs w:val="16"/>
              </w:rPr>
              <w:instrText>NUMPAGES</w:instrText>
            </w:r>
            <w:r w:rsidRPr="00814FC1">
              <w:rPr>
                <w:b/>
                <w:bCs/>
                <w:sz w:val="16"/>
                <w:szCs w:val="16"/>
              </w:rPr>
              <w:fldChar w:fldCharType="separate"/>
            </w:r>
            <w:r w:rsidR="000F5A65">
              <w:rPr>
                <w:b/>
                <w:bCs/>
                <w:noProof/>
                <w:sz w:val="16"/>
                <w:szCs w:val="16"/>
              </w:rPr>
              <w:t>2</w:t>
            </w:r>
            <w:r w:rsidRPr="00814FC1">
              <w:rPr>
                <w:b/>
                <w:bCs/>
                <w:sz w:val="16"/>
                <w:szCs w:val="16"/>
              </w:rPr>
              <w:fldChar w:fldCharType="end"/>
            </w:r>
          </w:p>
        </w:sdtContent>
      </w:sdt>
    </w:sdtContent>
  </w:sdt>
  <w:p w14:paraId="4EB97112" w14:textId="77777777" w:rsidR="0078671F" w:rsidRDefault="0078671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D576C" w14:textId="77777777" w:rsidR="008B0704" w:rsidRDefault="008B0704" w:rsidP="00691933">
      <w:pPr>
        <w:spacing w:after="0" w:line="240" w:lineRule="auto"/>
      </w:pPr>
      <w:r>
        <w:separator/>
      </w:r>
    </w:p>
  </w:footnote>
  <w:footnote w:type="continuationSeparator" w:id="0">
    <w:p w14:paraId="69900CDB" w14:textId="77777777" w:rsidR="008B0704" w:rsidRDefault="008B0704" w:rsidP="00691933">
      <w:pPr>
        <w:spacing w:after="0" w:line="240" w:lineRule="auto"/>
      </w:pPr>
      <w:r>
        <w:continuationSeparator/>
      </w:r>
    </w:p>
  </w:footnote>
  <w:footnote w:id="1">
    <w:p w14:paraId="06637C38" w14:textId="662BE7F7" w:rsidR="0078671F" w:rsidRPr="007C37EA" w:rsidRDefault="0078671F" w:rsidP="007C37EA">
      <w:pPr>
        <w:pStyle w:val="Testonotaapidipagina"/>
        <w:jc w:val="both"/>
        <w:rPr>
          <w:i/>
          <w:sz w:val="16"/>
          <w:szCs w:val="16"/>
        </w:rPr>
      </w:pPr>
      <w:r w:rsidRPr="007C37EA">
        <w:rPr>
          <w:rStyle w:val="Rimandonotaapidipagina"/>
          <w:i/>
          <w:sz w:val="16"/>
          <w:szCs w:val="16"/>
        </w:rPr>
        <w:footnoteRef/>
      </w:r>
      <w:r w:rsidRPr="007C37EA">
        <w:rPr>
          <w:i/>
          <w:sz w:val="16"/>
          <w:szCs w:val="16"/>
        </w:rPr>
        <w:t xml:space="preserve"> </w:t>
      </w:r>
      <w:r w:rsidRPr="007C37EA">
        <w:rPr>
          <w:rFonts w:cs="Calibri-Italic"/>
          <w:i/>
          <w:iCs/>
          <w:sz w:val="16"/>
          <w:szCs w:val="16"/>
        </w:rPr>
        <w:t>Dichiarazione auto certificativa</w:t>
      </w:r>
      <w:r>
        <w:rPr>
          <w:rFonts w:cs="Calibri-Italic"/>
          <w:i/>
          <w:iCs/>
          <w:sz w:val="16"/>
          <w:szCs w:val="16"/>
        </w:rPr>
        <w:t xml:space="preserve"> con la quale </w:t>
      </w:r>
      <w:r w:rsidR="006F718D">
        <w:rPr>
          <w:rFonts w:cs="Calibri-Italic"/>
          <w:i/>
          <w:iCs/>
          <w:sz w:val="16"/>
          <w:szCs w:val="16"/>
        </w:rPr>
        <w:t>ciascun</w:t>
      </w:r>
      <w:r>
        <w:rPr>
          <w:rFonts w:cs="Calibri-Italic"/>
          <w:i/>
          <w:iCs/>
          <w:sz w:val="16"/>
          <w:szCs w:val="16"/>
        </w:rPr>
        <w:t xml:space="preserve"> professionista incaricato attesti il possesso dei requisiti professionali</w:t>
      </w:r>
      <w:r w:rsidR="00013BFD">
        <w:rPr>
          <w:rFonts w:cs="Calibri-Italic"/>
          <w:i/>
          <w:iCs/>
          <w:sz w:val="16"/>
          <w:szCs w:val="16"/>
        </w:rPr>
        <w:t xml:space="preserve"> e d</w:t>
      </w:r>
      <w:r w:rsidR="00F44E37">
        <w:rPr>
          <w:rFonts w:cs="Calibri-Italic"/>
          <w:i/>
          <w:iCs/>
          <w:sz w:val="16"/>
          <w:szCs w:val="16"/>
        </w:rPr>
        <w:t xml:space="preserve">i non </w:t>
      </w:r>
      <w:r w:rsidR="00BC5024">
        <w:rPr>
          <w:rFonts w:cs="Calibri-Italic"/>
          <w:i/>
          <w:iCs/>
          <w:sz w:val="16"/>
          <w:szCs w:val="16"/>
        </w:rPr>
        <w:t xml:space="preserve">trovarsi in alcune delle cause </w:t>
      </w:r>
      <w:r w:rsidR="00F44E37">
        <w:rPr>
          <w:rFonts w:cs="Calibri-Italic"/>
          <w:i/>
          <w:iCs/>
          <w:sz w:val="16"/>
          <w:szCs w:val="16"/>
        </w:rPr>
        <w:t xml:space="preserve">di incompatibilità </w:t>
      </w:r>
      <w:r w:rsidR="006F718D">
        <w:rPr>
          <w:rFonts w:cs="Calibri-Italic"/>
          <w:i/>
          <w:iCs/>
          <w:sz w:val="16"/>
          <w:szCs w:val="16"/>
        </w:rPr>
        <w:t xml:space="preserve">e di conflitto di interessi </w:t>
      </w:r>
      <w:r w:rsidR="00013BFD">
        <w:rPr>
          <w:rFonts w:cs="Calibri-Italic"/>
          <w:i/>
          <w:iCs/>
          <w:sz w:val="16"/>
          <w:szCs w:val="16"/>
        </w:rPr>
        <w:t>di cui a</w:t>
      </w:r>
      <w:r>
        <w:rPr>
          <w:rFonts w:cs="Calibri-Italic"/>
          <w:i/>
          <w:iCs/>
          <w:sz w:val="16"/>
          <w:szCs w:val="16"/>
        </w:rPr>
        <w:t>ll’art. 23</w:t>
      </w:r>
      <w:r w:rsidR="003F6490">
        <w:rPr>
          <w:rFonts w:cs="Calibri-Italic"/>
          <w:i/>
          <w:iCs/>
          <w:sz w:val="16"/>
          <w:szCs w:val="16"/>
        </w:rPr>
        <w:t>, comma 1,</w:t>
      </w:r>
      <w:r>
        <w:rPr>
          <w:rFonts w:cs="Calibri-Italic"/>
          <w:i/>
          <w:iCs/>
          <w:sz w:val="16"/>
          <w:szCs w:val="16"/>
        </w:rPr>
        <w:t xml:space="preserve"> dell’Ordinanza n. 1</w:t>
      </w:r>
      <w:r w:rsidR="004669E6">
        <w:rPr>
          <w:rFonts w:cs="Calibri-Italic"/>
          <w:i/>
          <w:iCs/>
          <w:sz w:val="16"/>
          <w:szCs w:val="16"/>
        </w:rPr>
        <w:t>/</w:t>
      </w:r>
      <w:r>
        <w:rPr>
          <w:rFonts w:cs="Calibri-Italic"/>
          <w:i/>
          <w:iCs/>
          <w:sz w:val="16"/>
          <w:szCs w:val="16"/>
        </w:rPr>
        <w:t>2026</w:t>
      </w:r>
      <w:r w:rsidR="00C250C3">
        <w:rPr>
          <w:rFonts w:cs="Calibri-Italic"/>
          <w:i/>
          <w:iCs/>
          <w:sz w:val="16"/>
          <w:szCs w:val="16"/>
        </w:rPr>
        <w:t>.</w:t>
      </w:r>
    </w:p>
  </w:footnote>
  <w:footnote w:id="2">
    <w:p w14:paraId="31A12086" w14:textId="77777777" w:rsidR="0078671F" w:rsidRPr="007869C6" w:rsidRDefault="0078671F" w:rsidP="00DA47CA">
      <w:pPr>
        <w:pStyle w:val="Testonotaapidipagina"/>
        <w:jc w:val="both"/>
        <w:rPr>
          <w:sz w:val="16"/>
          <w:szCs w:val="16"/>
        </w:rPr>
      </w:pPr>
      <w:r w:rsidRPr="007869C6">
        <w:rPr>
          <w:rStyle w:val="Rimandonotaapidipagina"/>
          <w:sz w:val="16"/>
          <w:szCs w:val="16"/>
        </w:rPr>
        <w:footnoteRef/>
      </w:r>
      <w:r w:rsidRPr="007869C6">
        <w:rPr>
          <w:sz w:val="16"/>
          <w:szCs w:val="16"/>
        </w:rPr>
        <w:t xml:space="preserve"> </w:t>
      </w:r>
      <w:r w:rsidR="003F6490">
        <w:rPr>
          <w:i/>
          <w:sz w:val="16"/>
          <w:szCs w:val="16"/>
        </w:rPr>
        <w:t>Modello da sottoscrivere</w:t>
      </w:r>
      <w:r w:rsidRPr="007869C6">
        <w:rPr>
          <w:i/>
          <w:sz w:val="16"/>
          <w:szCs w:val="16"/>
        </w:rPr>
        <w:t xml:space="preserve"> </w:t>
      </w:r>
      <w:r w:rsidR="003F6490">
        <w:rPr>
          <w:i/>
          <w:sz w:val="16"/>
          <w:szCs w:val="16"/>
        </w:rPr>
        <w:t>da parte del dichiarante con propria firma digitale</w:t>
      </w:r>
      <w:r w:rsidRPr="007869C6">
        <w:rPr>
          <w:i/>
          <w:sz w:val="16"/>
          <w:szCs w:val="16"/>
        </w:rPr>
        <w:t xml:space="preserve"> ai sensi dell’</w:t>
      </w:r>
      <w:r>
        <w:rPr>
          <w:i/>
          <w:sz w:val="16"/>
          <w:szCs w:val="16"/>
        </w:rPr>
        <w:t>art. 24 del D.</w:t>
      </w:r>
      <w:r w:rsidRPr="007869C6">
        <w:rPr>
          <w:i/>
          <w:sz w:val="16"/>
          <w:szCs w:val="16"/>
        </w:rPr>
        <w:t xml:space="preserve">lgs. </w:t>
      </w:r>
      <w:r>
        <w:rPr>
          <w:i/>
          <w:sz w:val="16"/>
          <w:szCs w:val="16"/>
        </w:rPr>
        <w:t>n</w:t>
      </w:r>
      <w:r w:rsidRPr="007869C6">
        <w:rPr>
          <w:i/>
          <w:sz w:val="16"/>
          <w:szCs w:val="16"/>
        </w:rPr>
        <w:t>.</w:t>
      </w:r>
      <w:r>
        <w:rPr>
          <w:i/>
          <w:sz w:val="16"/>
          <w:szCs w:val="16"/>
        </w:rPr>
        <w:t xml:space="preserve"> 82/2005</w:t>
      </w:r>
      <w:r w:rsidR="00013BFD">
        <w:rPr>
          <w: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0490" w:type="dxa"/>
      <w:tblLayout w:type="fixed"/>
      <w:tblCellMar>
        <w:left w:w="0" w:type="dxa"/>
        <w:right w:w="0" w:type="dxa"/>
      </w:tblCellMar>
      <w:tblLook w:val="04A0" w:firstRow="1" w:lastRow="0" w:firstColumn="1" w:lastColumn="0" w:noHBand="0" w:noVBand="1"/>
    </w:tblPr>
    <w:tblGrid>
      <w:gridCol w:w="9427"/>
      <w:gridCol w:w="1063"/>
    </w:tblGrid>
    <w:tr w:rsidR="0078671F" w14:paraId="1CEF3F0C" w14:textId="77777777" w:rsidTr="00977DDF">
      <w:trPr>
        <w:trHeight w:val="999"/>
      </w:trPr>
      <w:tc>
        <w:tcPr>
          <w:tcW w:w="8802" w:type="dxa"/>
          <w:tcBorders>
            <w:top w:val="nil"/>
            <w:left w:val="nil"/>
            <w:bottom w:val="nil"/>
            <w:right w:val="nil"/>
          </w:tcBorders>
        </w:tcPr>
        <w:p w14:paraId="38C74B9D" w14:textId="77777777" w:rsidR="0078671F" w:rsidRDefault="0078671F" w:rsidP="00977DDF">
          <w:pPr>
            <w:pStyle w:val="Intestazione"/>
            <w:rPr>
              <w:b/>
              <w:sz w:val="24"/>
            </w:rPr>
          </w:pPr>
        </w:p>
        <w:tbl>
          <w:tblPr>
            <w:tblStyle w:val="Grigliatabella"/>
            <w:tblW w:w="9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7115"/>
          </w:tblGrid>
          <w:tr w:rsidR="0078671F" w14:paraId="5D71F8E4" w14:textId="77777777" w:rsidTr="001004FB">
            <w:tc>
              <w:tcPr>
                <w:tcW w:w="2694" w:type="dxa"/>
              </w:tcPr>
              <w:p w14:paraId="50AC8D5E" w14:textId="77777777" w:rsidR="0078671F" w:rsidRDefault="0078671F" w:rsidP="00977DDF">
                <w:pPr>
                  <w:pStyle w:val="Intestazione"/>
                  <w:jc w:val="right"/>
                  <w:rPr>
                    <w:b/>
                    <w:sz w:val="24"/>
                  </w:rPr>
                </w:pPr>
                <w:r>
                  <w:rPr>
                    <w:b/>
                    <w:noProof/>
                    <w:sz w:val="24"/>
                    <w:lang w:eastAsia="it-IT"/>
                  </w:rPr>
                  <w:drawing>
                    <wp:inline distT="0" distB="0" distL="0" distR="0" wp14:anchorId="08EF6855" wp14:editId="63822ED6">
                      <wp:extent cx="426616" cy="466725"/>
                      <wp:effectExtent l="0" t="0" r="0" b="0"/>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2026-04-03 081501.png"/>
                              <pic:cNvPicPr/>
                            </pic:nvPicPr>
                            <pic:blipFill>
                              <a:blip r:embed="rId1">
                                <a:extLst>
                                  <a:ext uri="{28A0092B-C50C-407E-A947-70E740481C1C}">
                                    <a14:useLocalDpi xmlns:a14="http://schemas.microsoft.com/office/drawing/2010/main" val="0"/>
                                  </a:ext>
                                </a:extLst>
                              </a:blip>
                              <a:stretch>
                                <a:fillRect/>
                              </a:stretch>
                            </pic:blipFill>
                            <pic:spPr>
                              <a:xfrm>
                                <a:off x="0" y="0"/>
                                <a:ext cx="426616" cy="466725"/>
                              </a:xfrm>
                              <a:prstGeom prst="rect">
                                <a:avLst/>
                              </a:prstGeom>
                            </pic:spPr>
                          </pic:pic>
                        </a:graphicData>
                      </a:graphic>
                    </wp:inline>
                  </w:drawing>
                </w:r>
              </w:p>
            </w:tc>
            <w:tc>
              <w:tcPr>
                <w:tcW w:w="7115" w:type="dxa"/>
                <w:vAlign w:val="center"/>
              </w:tcPr>
              <w:p w14:paraId="06B825FF" w14:textId="77777777" w:rsidR="0078671F" w:rsidRDefault="0078671F" w:rsidP="00977DDF">
                <w:pPr>
                  <w:pStyle w:val="Intestazione"/>
                  <w:tabs>
                    <w:tab w:val="clear" w:pos="4819"/>
                  </w:tabs>
                  <w:rPr>
                    <w:b/>
                    <w:sz w:val="24"/>
                  </w:rPr>
                </w:pPr>
                <w:r>
                  <w:rPr>
                    <w:b/>
                    <w:sz w:val="24"/>
                  </w:rPr>
                  <w:t>Commissario Straordinario alla Ricostruzione</w:t>
                </w:r>
              </w:p>
              <w:p w14:paraId="619648C1" w14:textId="77777777" w:rsidR="0078671F" w:rsidRDefault="0078671F" w:rsidP="00977DDF">
                <w:pPr>
                  <w:pStyle w:val="Intestazione"/>
                  <w:tabs>
                    <w:tab w:val="clear" w:pos="4819"/>
                  </w:tabs>
                  <w:rPr>
                    <w:b/>
                    <w:sz w:val="24"/>
                  </w:rPr>
                </w:pPr>
                <w:r>
                  <w:rPr>
                    <w:b/>
                    <w:sz w:val="24"/>
                  </w:rPr>
                  <w:t>nei Comuni di Chieti e di Bucchianico</w:t>
                </w:r>
              </w:p>
            </w:tc>
          </w:tr>
        </w:tbl>
        <w:p w14:paraId="7866286E" w14:textId="77777777" w:rsidR="0078671F" w:rsidRDefault="0078671F" w:rsidP="00977DDF">
          <w:pPr>
            <w:pStyle w:val="Intestazione"/>
            <w:rPr>
              <w:color w:val="00B0F0"/>
              <w:sz w:val="20"/>
            </w:rPr>
          </w:pPr>
          <w:r>
            <w:rPr>
              <w:color w:val="00B0F0"/>
              <w:sz w:val="20"/>
            </w:rPr>
            <w:t>______________________________________________________________________________________________</w:t>
          </w:r>
        </w:p>
      </w:tc>
      <w:tc>
        <w:tcPr>
          <w:tcW w:w="993" w:type="dxa"/>
          <w:tcBorders>
            <w:top w:val="nil"/>
            <w:left w:val="nil"/>
            <w:bottom w:val="nil"/>
            <w:right w:val="nil"/>
          </w:tcBorders>
        </w:tcPr>
        <w:p w14:paraId="0229E97E" w14:textId="77777777" w:rsidR="0078671F" w:rsidRDefault="0078671F" w:rsidP="00977DDF">
          <w:pPr>
            <w:pStyle w:val="Intestazione"/>
            <w:jc w:val="both"/>
          </w:pPr>
        </w:p>
      </w:tc>
    </w:tr>
  </w:tbl>
  <w:p w14:paraId="215272A6" w14:textId="77777777" w:rsidR="0078671F" w:rsidRDefault="0078671F" w:rsidP="00977DDF">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753158"/>
    <w:multiLevelType w:val="hybridMultilevel"/>
    <w:tmpl w:val="492F597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050E67"/>
    <w:multiLevelType w:val="hybridMultilevel"/>
    <w:tmpl w:val="5A19B0C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263CAA3"/>
    <w:multiLevelType w:val="hybridMultilevel"/>
    <w:tmpl w:val="24469A9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50EC992"/>
    <w:multiLevelType w:val="hybridMultilevel"/>
    <w:tmpl w:val="1E86711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AE67FE5"/>
    <w:multiLevelType w:val="hybridMultilevel"/>
    <w:tmpl w:val="DD4A23B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8BE0555"/>
    <w:multiLevelType w:val="hybridMultilevel"/>
    <w:tmpl w:val="8F16D51A"/>
    <w:lvl w:ilvl="0" w:tplc="04100001">
      <w:start w:val="1"/>
      <w:numFmt w:val="bullet"/>
      <w:lvlText w:val=""/>
      <w:lvlJc w:val="left"/>
      <w:pPr>
        <w:ind w:left="769" w:hanging="360"/>
      </w:pPr>
      <w:rPr>
        <w:rFonts w:ascii="Symbol" w:hAnsi="Symbol" w:hint="default"/>
      </w:rPr>
    </w:lvl>
    <w:lvl w:ilvl="1" w:tplc="04100003" w:tentative="1">
      <w:start w:val="1"/>
      <w:numFmt w:val="bullet"/>
      <w:lvlText w:val="o"/>
      <w:lvlJc w:val="left"/>
      <w:pPr>
        <w:ind w:left="1489" w:hanging="360"/>
      </w:pPr>
      <w:rPr>
        <w:rFonts w:ascii="Courier New" w:hAnsi="Courier New" w:cs="Courier New" w:hint="default"/>
      </w:rPr>
    </w:lvl>
    <w:lvl w:ilvl="2" w:tplc="04100005" w:tentative="1">
      <w:start w:val="1"/>
      <w:numFmt w:val="bullet"/>
      <w:lvlText w:val=""/>
      <w:lvlJc w:val="left"/>
      <w:pPr>
        <w:ind w:left="2209" w:hanging="360"/>
      </w:pPr>
      <w:rPr>
        <w:rFonts w:ascii="Wingdings" w:hAnsi="Wingdings" w:hint="default"/>
      </w:rPr>
    </w:lvl>
    <w:lvl w:ilvl="3" w:tplc="04100001" w:tentative="1">
      <w:start w:val="1"/>
      <w:numFmt w:val="bullet"/>
      <w:lvlText w:val=""/>
      <w:lvlJc w:val="left"/>
      <w:pPr>
        <w:ind w:left="2929" w:hanging="360"/>
      </w:pPr>
      <w:rPr>
        <w:rFonts w:ascii="Symbol" w:hAnsi="Symbol" w:hint="default"/>
      </w:rPr>
    </w:lvl>
    <w:lvl w:ilvl="4" w:tplc="04100003" w:tentative="1">
      <w:start w:val="1"/>
      <w:numFmt w:val="bullet"/>
      <w:lvlText w:val="o"/>
      <w:lvlJc w:val="left"/>
      <w:pPr>
        <w:ind w:left="3649" w:hanging="360"/>
      </w:pPr>
      <w:rPr>
        <w:rFonts w:ascii="Courier New" w:hAnsi="Courier New" w:cs="Courier New" w:hint="default"/>
      </w:rPr>
    </w:lvl>
    <w:lvl w:ilvl="5" w:tplc="04100005" w:tentative="1">
      <w:start w:val="1"/>
      <w:numFmt w:val="bullet"/>
      <w:lvlText w:val=""/>
      <w:lvlJc w:val="left"/>
      <w:pPr>
        <w:ind w:left="4369" w:hanging="360"/>
      </w:pPr>
      <w:rPr>
        <w:rFonts w:ascii="Wingdings" w:hAnsi="Wingdings" w:hint="default"/>
      </w:rPr>
    </w:lvl>
    <w:lvl w:ilvl="6" w:tplc="04100001" w:tentative="1">
      <w:start w:val="1"/>
      <w:numFmt w:val="bullet"/>
      <w:lvlText w:val=""/>
      <w:lvlJc w:val="left"/>
      <w:pPr>
        <w:ind w:left="5089" w:hanging="360"/>
      </w:pPr>
      <w:rPr>
        <w:rFonts w:ascii="Symbol" w:hAnsi="Symbol" w:hint="default"/>
      </w:rPr>
    </w:lvl>
    <w:lvl w:ilvl="7" w:tplc="04100003" w:tentative="1">
      <w:start w:val="1"/>
      <w:numFmt w:val="bullet"/>
      <w:lvlText w:val="o"/>
      <w:lvlJc w:val="left"/>
      <w:pPr>
        <w:ind w:left="5809" w:hanging="360"/>
      </w:pPr>
      <w:rPr>
        <w:rFonts w:ascii="Courier New" w:hAnsi="Courier New" w:cs="Courier New" w:hint="default"/>
      </w:rPr>
    </w:lvl>
    <w:lvl w:ilvl="8" w:tplc="04100005" w:tentative="1">
      <w:start w:val="1"/>
      <w:numFmt w:val="bullet"/>
      <w:lvlText w:val=""/>
      <w:lvlJc w:val="left"/>
      <w:pPr>
        <w:ind w:left="6529" w:hanging="360"/>
      </w:pPr>
      <w:rPr>
        <w:rFonts w:ascii="Wingdings" w:hAnsi="Wingdings" w:hint="default"/>
      </w:rPr>
    </w:lvl>
  </w:abstractNum>
  <w:abstractNum w:abstractNumId="6" w15:restartNumberingAfterBreak="0">
    <w:nsid w:val="095EBBC4"/>
    <w:multiLevelType w:val="hybridMultilevel"/>
    <w:tmpl w:val="1931267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CBC4C5B"/>
    <w:multiLevelType w:val="hybridMultilevel"/>
    <w:tmpl w:val="BDF8882E"/>
    <w:lvl w:ilvl="0" w:tplc="C0F4FABC">
      <w:numFmt w:val="bullet"/>
      <w:lvlText w:val=""/>
      <w:lvlJc w:val="left"/>
      <w:pPr>
        <w:ind w:left="720" w:hanging="360"/>
      </w:pPr>
      <w:rPr>
        <w:rFonts w:ascii="Wingdings" w:eastAsiaTheme="minorHAnsi" w:hAnsi="Wingdings" w:cstheme="minorBid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037413E"/>
    <w:multiLevelType w:val="multilevel"/>
    <w:tmpl w:val="731689E2"/>
    <w:lvl w:ilvl="0">
      <w:start w:val="3"/>
      <w:numFmt w:val="upperLetter"/>
      <w:lvlText w:val="%1"/>
      <w:lvlJc w:val="left"/>
      <w:pPr>
        <w:ind w:left="757" w:hanging="624"/>
      </w:pPr>
      <w:rPr>
        <w:rFonts w:hint="default"/>
      </w:rPr>
    </w:lvl>
    <w:lvl w:ilvl="1">
      <w:start w:val="6"/>
      <w:numFmt w:val="upperLetter"/>
      <w:lvlText w:val="%1.%2."/>
      <w:lvlJc w:val="left"/>
      <w:pPr>
        <w:ind w:left="757" w:hanging="624"/>
      </w:pPr>
      <w:rPr>
        <w:rFonts w:ascii="Times New Roman" w:eastAsia="Times New Roman" w:hAnsi="Times New Roman" w:cs="Times New Roman" w:hint="default"/>
        <w:spacing w:val="-1"/>
        <w:w w:val="100"/>
        <w:sz w:val="22"/>
        <w:szCs w:val="22"/>
      </w:rPr>
    </w:lvl>
    <w:lvl w:ilvl="2">
      <w:start w:val="1"/>
      <w:numFmt w:val="bullet"/>
      <w:lvlText w:val=""/>
      <w:lvlJc w:val="left"/>
      <w:pPr>
        <w:ind w:left="853" w:hanging="360"/>
      </w:pPr>
      <w:rPr>
        <w:rFonts w:ascii="Symbol" w:hAnsi="Symbol" w:hint="default"/>
        <w:w w:val="99"/>
        <w:sz w:val="32"/>
        <w:szCs w:val="24"/>
      </w:rPr>
    </w:lvl>
    <w:lvl w:ilvl="3">
      <w:numFmt w:val="bullet"/>
      <w:lvlText w:val="•"/>
      <w:lvlJc w:val="left"/>
      <w:pPr>
        <w:ind w:left="1923" w:hanging="360"/>
      </w:pPr>
      <w:rPr>
        <w:rFonts w:hint="default"/>
      </w:rPr>
    </w:lvl>
    <w:lvl w:ilvl="4">
      <w:numFmt w:val="bullet"/>
      <w:lvlText w:val="•"/>
      <w:lvlJc w:val="left"/>
      <w:pPr>
        <w:ind w:left="2455" w:hanging="360"/>
      </w:pPr>
      <w:rPr>
        <w:rFonts w:hint="default"/>
      </w:rPr>
    </w:lvl>
    <w:lvl w:ilvl="5">
      <w:numFmt w:val="bullet"/>
      <w:lvlText w:val="•"/>
      <w:lvlJc w:val="left"/>
      <w:pPr>
        <w:ind w:left="2987" w:hanging="360"/>
      </w:pPr>
      <w:rPr>
        <w:rFonts w:hint="default"/>
      </w:rPr>
    </w:lvl>
    <w:lvl w:ilvl="6">
      <w:numFmt w:val="bullet"/>
      <w:lvlText w:val="•"/>
      <w:lvlJc w:val="left"/>
      <w:pPr>
        <w:ind w:left="3519" w:hanging="360"/>
      </w:pPr>
      <w:rPr>
        <w:rFonts w:hint="default"/>
      </w:rPr>
    </w:lvl>
    <w:lvl w:ilvl="7">
      <w:numFmt w:val="bullet"/>
      <w:lvlText w:val="•"/>
      <w:lvlJc w:val="left"/>
      <w:pPr>
        <w:ind w:left="4051" w:hanging="360"/>
      </w:pPr>
      <w:rPr>
        <w:rFonts w:hint="default"/>
      </w:rPr>
    </w:lvl>
    <w:lvl w:ilvl="8">
      <w:numFmt w:val="bullet"/>
      <w:lvlText w:val="•"/>
      <w:lvlJc w:val="left"/>
      <w:pPr>
        <w:ind w:left="4583" w:hanging="360"/>
      </w:pPr>
      <w:rPr>
        <w:rFonts w:hint="default"/>
      </w:rPr>
    </w:lvl>
  </w:abstractNum>
  <w:abstractNum w:abstractNumId="9" w15:restartNumberingAfterBreak="0">
    <w:nsid w:val="15AE65C0"/>
    <w:multiLevelType w:val="hybridMultilevel"/>
    <w:tmpl w:val="8CD67F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61F5C7D"/>
    <w:multiLevelType w:val="hybridMultilevel"/>
    <w:tmpl w:val="DB4ED128"/>
    <w:lvl w:ilvl="0" w:tplc="63C04362">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A7C4126"/>
    <w:multiLevelType w:val="hybridMultilevel"/>
    <w:tmpl w:val="3B38540E"/>
    <w:lvl w:ilvl="0" w:tplc="63C04362">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4B95ADC"/>
    <w:multiLevelType w:val="hybridMultilevel"/>
    <w:tmpl w:val="0CB4B60E"/>
    <w:lvl w:ilvl="0" w:tplc="63C04362">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B696DD2"/>
    <w:multiLevelType w:val="multilevel"/>
    <w:tmpl w:val="AB42B666"/>
    <w:lvl w:ilvl="0">
      <w:start w:val="1"/>
      <w:numFmt w:val="lowerLetter"/>
      <w:lvlText w:val="%1."/>
      <w:lvlJc w:val="left"/>
      <w:pPr>
        <w:ind w:left="720" w:hanging="360"/>
      </w:pPr>
      <w:rPr>
        <w:sz w:val="18"/>
        <w:szCs w:val="18"/>
      </w:r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4" w15:restartNumberingAfterBreak="0">
    <w:nsid w:val="3D5F38D5"/>
    <w:multiLevelType w:val="hybridMultilevel"/>
    <w:tmpl w:val="99EAC58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E43272D"/>
    <w:multiLevelType w:val="hybridMultilevel"/>
    <w:tmpl w:val="1341AAE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07B3633"/>
    <w:multiLevelType w:val="hybridMultilevel"/>
    <w:tmpl w:val="E6E452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256F276"/>
    <w:multiLevelType w:val="hybridMultilevel"/>
    <w:tmpl w:val="4B43BA4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8D81E4D"/>
    <w:multiLevelType w:val="hybridMultilevel"/>
    <w:tmpl w:val="73B0CB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BAA63F4"/>
    <w:multiLevelType w:val="multilevel"/>
    <w:tmpl w:val="8DB262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5DF5564B"/>
    <w:multiLevelType w:val="hybridMultilevel"/>
    <w:tmpl w:val="AD1A5942"/>
    <w:lvl w:ilvl="0" w:tplc="04100001">
      <w:start w:val="1"/>
      <w:numFmt w:val="bullet"/>
      <w:lvlText w:val=""/>
      <w:lvlJc w:val="left"/>
      <w:pPr>
        <w:ind w:left="720" w:hanging="360"/>
      </w:pPr>
      <w:rPr>
        <w:rFonts w:ascii="Symbol" w:hAnsi="Symbol" w:hint="default"/>
        <w:b/>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E2215BF"/>
    <w:multiLevelType w:val="hybridMultilevel"/>
    <w:tmpl w:val="D81A20EE"/>
    <w:lvl w:ilvl="0" w:tplc="63C04362">
      <w:numFmt w:val="bullet"/>
      <w:lvlText w:val=""/>
      <w:lvlJc w:val="left"/>
      <w:pPr>
        <w:ind w:left="769" w:hanging="360"/>
      </w:pPr>
      <w:rPr>
        <w:rFonts w:ascii="Wingdings" w:eastAsiaTheme="minorHAnsi" w:hAnsi="Wingdings" w:cstheme="minorBidi" w:hint="default"/>
      </w:rPr>
    </w:lvl>
    <w:lvl w:ilvl="1" w:tplc="04100003" w:tentative="1">
      <w:start w:val="1"/>
      <w:numFmt w:val="bullet"/>
      <w:lvlText w:val="o"/>
      <w:lvlJc w:val="left"/>
      <w:pPr>
        <w:ind w:left="1489" w:hanging="360"/>
      </w:pPr>
      <w:rPr>
        <w:rFonts w:ascii="Courier New" w:hAnsi="Courier New" w:cs="Courier New" w:hint="default"/>
      </w:rPr>
    </w:lvl>
    <w:lvl w:ilvl="2" w:tplc="04100005" w:tentative="1">
      <w:start w:val="1"/>
      <w:numFmt w:val="bullet"/>
      <w:lvlText w:val=""/>
      <w:lvlJc w:val="left"/>
      <w:pPr>
        <w:ind w:left="2209" w:hanging="360"/>
      </w:pPr>
      <w:rPr>
        <w:rFonts w:ascii="Wingdings" w:hAnsi="Wingdings" w:hint="default"/>
      </w:rPr>
    </w:lvl>
    <w:lvl w:ilvl="3" w:tplc="04100001" w:tentative="1">
      <w:start w:val="1"/>
      <w:numFmt w:val="bullet"/>
      <w:lvlText w:val=""/>
      <w:lvlJc w:val="left"/>
      <w:pPr>
        <w:ind w:left="2929" w:hanging="360"/>
      </w:pPr>
      <w:rPr>
        <w:rFonts w:ascii="Symbol" w:hAnsi="Symbol" w:hint="default"/>
      </w:rPr>
    </w:lvl>
    <w:lvl w:ilvl="4" w:tplc="04100003" w:tentative="1">
      <w:start w:val="1"/>
      <w:numFmt w:val="bullet"/>
      <w:lvlText w:val="o"/>
      <w:lvlJc w:val="left"/>
      <w:pPr>
        <w:ind w:left="3649" w:hanging="360"/>
      </w:pPr>
      <w:rPr>
        <w:rFonts w:ascii="Courier New" w:hAnsi="Courier New" w:cs="Courier New" w:hint="default"/>
      </w:rPr>
    </w:lvl>
    <w:lvl w:ilvl="5" w:tplc="04100005" w:tentative="1">
      <w:start w:val="1"/>
      <w:numFmt w:val="bullet"/>
      <w:lvlText w:val=""/>
      <w:lvlJc w:val="left"/>
      <w:pPr>
        <w:ind w:left="4369" w:hanging="360"/>
      </w:pPr>
      <w:rPr>
        <w:rFonts w:ascii="Wingdings" w:hAnsi="Wingdings" w:hint="default"/>
      </w:rPr>
    </w:lvl>
    <w:lvl w:ilvl="6" w:tplc="04100001" w:tentative="1">
      <w:start w:val="1"/>
      <w:numFmt w:val="bullet"/>
      <w:lvlText w:val=""/>
      <w:lvlJc w:val="left"/>
      <w:pPr>
        <w:ind w:left="5089" w:hanging="360"/>
      </w:pPr>
      <w:rPr>
        <w:rFonts w:ascii="Symbol" w:hAnsi="Symbol" w:hint="default"/>
      </w:rPr>
    </w:lvl>
    <w:lvl w:ilvl="7" w:tplc="04100003" w:tentative="1">
      <w:start w:val="1"/>
      <w:numFmt w:val="bullet"/>
      <w:lvlText w:val="o"/>
      <w:lvlJc w:val="left"/>
      <w:pPr>
        <w:ind w:left="5809" w:hanging="360"/>
      </w:pPr>
      <w:rPr>
        <w:rFonts w:ascii="Courier New" w:hAnsi="Courier New" w:cs="Courier New" w:hint="default"/>
      </w:rPr>
    </w:lvl>
    <w:lvl w:ilvl="8" w:tplc="04100005" w:tentative="1">
      <w:start w:val="1"/>
      <w:numFmt w:val="bullet"/>
      <w:lvlText w:val=""/>
      <w:lvlJc w:val="left"/>
      <w:pPr>
        <w:ind w:left="6529" w:hanging="360"/>
      </w:pPr>
      <w:rPr>
        <w:rFonts w:ascii="Wingdings" w:hAnsi="Wingdings" w:hint="default"/>
      </w:rPr>
    </w:lvl>
  </w:abstractNum>
  <w:abstractNum w:abstractNumId="22" w15:restartNumberingAfterBreak="0">
    <w:nsid w:val="61DD30E6"/>
    <w:multiLevelType w:val="hybridMultilevel"/>
    <w:tmpl w:val="4D3A3FC2"/>
    <w:lvl w:ilvl="0" w:tplc="642C680C">
      <w:numFmt w:val="bullet"/>
      <w:lvlText w:val="▪"/>
      <w:lvlJc w:val="left"/>
      <w:pPr>
        <w:ind w:left="560" w:hanging="360"/>
      </w:pPr>
      <w:rPr>
        <w:rFonts w:ascii="Microsoft Sans Serif" w:eastAsia="Microsoft Sans Serif" w:hAnsi="Microsoft Sans Serif" w:cs="Microsoft Sans Serif" w:hint="default"/>
        <w:w w:val="129"/>
        <w:sz w:val="22"/>
        <w:szCs w:val="22"/>
      </w:rPr>
    </w:lvl>
    <w:lvl w:ilvl="1" w:tplc="24E81B0E">
      <w:numFmt w:val="bullet"/>
      <w:lvlText w:val="•"/>
      <w:lvlJc w:val="left"/>
      <w:pPr>
        <w:ind w:left="1497" w:hanging="360"/>
      </w:pPr>
      <w:rPr>
        <w:rFonts w:hint="default"/>
      </w:rPr>
    </w:lvl>
    <w:lvl w:ilvl="2" w:tplc="43021AAA">
      <w:numFmt w:val="bullet"/>
      <w:lvlText w:val="•"/>
      <w:lvlJc w:val="left"/>
      <w:pPr>
        <w:ind w:left="2434" w:hanging="360"/>
      </w:pPr>
      <w:rPr>
        <w:rFonts w:hint="default"/>
      </w:rPr>
    </w:lvl>
    <w:lvl w:ilvl="3" w:tplc="37FC178E">
      <w:numFmt w:val="bullet"/>
      <w:lvlText w:val="•"/>
      <w:lvlJc w:val="left"/>
      <w:pPr>
        <w:ind w:left="3371" w:hanging="360"/>
      </w:pPr>
      <w:rPr>
        <w:rFonts w:hint="default"/>
      </w:rPr>
    </w:lvl>
    <w:lvl w:ilvl="4" w:tplc="F06038D0">
      <w:numFmt w:val="bullet"/>
      <w:lvlText w:val="•"/>
      <w:lvlJc w:val="left"/>
      <w:pPr>
        <w:ind w:left="4308" w:hanging="360"/>
      </w:pPr>
      <w:rPr>
        <w:rFonts w:hint="default"/>
      </w:rPr>
    </w:lvl>
    <w:lvl w:ilvl="5" w:tplc="104A6344">
      <w:numFmt w:val="bullet"/>
      <w:lvlText w:val="•"/>
      <w:lvlJc w:val="left"/>
      <w:pPr>
        <w:ind w:left="5245" w:hanging="360"/>
      </w:pPr>
      <w:rPr>
        <w:rFonts w:hint="default"/>
      </w:rPr>
    </w:lvl>
    <w:lvl w:ilvl="6" w:tplc="B9882278">
      <w:numFmt w:val="bullet"/>
      <w:lvlText w:val="•"/>
      <w:lvlJc w:val="left"/>
      <w:pPr>
        <w:ind w:left="6182" w:hanging="360"/>
      </w:pPr>
      <w:rPr>
        <w:rFonts w:hint="default"/>
      </w:rPr>
    </w:lvl>
    <w:lvl w:ilvl="7" w:tplc="B3704FFE">
      <w:numFmt w:val="bullet"/>
      <w:lvlText w:val="•"/>
      <w:lvlJc w:val="left"/>
      <w:pPr>
        <w:ind w:left="7119" w:hanging="360"/>
      </w:pPr>
      <w:rPr>
        <w:rFonts w:hint="default"/>
      </w:rPr>
    </w:lvl>
    <w:lvl w:ilvl="8" w:tplc="5D84125C">
      <w:numFmt w:val="bullet"/>
      <w:lvlText w:val="•"/>
      <w:lvlJc w:val="left"/>
      <w:pPr>
        <w:ind w:left="8056" w:hanging="360"/>
      </w:pPr>
      <w:rPr>
        <w:rFonts w:hint="default"/>
      </w:rPr>
    </w:lvl>
  </w:abstractNum>
  <w:abstractNum w:abstractNumId="23" w15:restartNumberingAfterBreak="0">
    <w:nsid w:val="639B7FE5"/>
    <w:multiLevelType w:val="hybridMultilevel"/>
    <w:tmpl w:val="F6B08390"/>
    <w:lvl w:ilvl="0" w:tplc="63C04362">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4A549CF"/>
    <w:multiLevelType w:val="hybridMultilevel"/>
    <w:tmpl w:val="A1F6080A"/>
    <w:lvl w:ilvl="0" w:tplc="63C04362">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33132710">
    <w:abstractNumId w:val="16"/>
  </w:num>
  <w:num w:numId="2" w16cid:durableId="410082416">
    <w:abstractNumId w:val="20"/>
  </w:num>
  <w:num w:numId="3" w16cid:durableId="1701933859">
    <w:abstractNumId w:val="9"/>
  </w:num>
  <w:num w:numId="4" w16cid:durableId="1342396704">
    <w:abstractNumId w:val="7"/>
  </w:num>
  <w:num w:numId="5" w16cid:durableId="323969800">
    <w:abstractNumId w:val="10"/>
  </w:num>
  <w:num w:numId="6" w16cid:durableId="1375151807">
    <w:abstractNumId w:val="23"/>
  </w:num>
  <w:num w:numId="7" w16cid:durableId="564606435">
    <w:abstractNumId w:val="24"/>
  </w:num>
  <w:num w:numId="8" w16cid:durableId="554048485">
    <w:abstractNumId w:val="12"/>
  </w:num>
  <w:num w:numId="9" w16cid:durableId="472333565">
    <w:abstractNumId w:val="11"/>
  </w:num>
  <w:num w:numId="10" w16cid:durableId="374039516">
    <w:abstractNumId w:val="21"/>
  </w:num>
  <w:num w:numId="11" w16cid:durableId="570233860">
    <w:abstractNumId w:val="18"/>
  </w:num>
  <w:num w:numId="12" w16cid:durableId="419257775">
    <w:abstractNumId w:val="17"/>
  </w:num>
  <w:num w:numId="13" w16cid:durableId="97530932">
    <w:abstractNumId w:val="3"/>
  </w:num>
  <w:num w:numId="14" w16cid:durableId="835223109">
    <w:abstractNumId w:val="0"/>
  </w:num>
  <w:num w:numId="15" w16cid:durableId="584265306">
    <w:abstractNumId w:val="4"/>
  </w:num>
  <w:num w:numId="16" w16cid:durableId="1805654294">
    <w:abstractNumId w:val="1"/>
  </w:num>
  <w:num w:numId="17" w16cid:durableId="677391306">
    <w:abstractNumId w:val="22"/>
  </w:num>
  <w:num w:numId="18" w16cid:durableId="1183473573">
    <w:abstractNumId w:val="8"/>
  </w:num>
  <w:num w:numId="19" w16cid:durableId="411582873">
    <w:abstractNumId w:val="14"/>
  </w:num>
  <w:num w:numId="20" w16cid:durableId="2142570368">
    <w:abstractNumId w:val="2"/>
  </w:num>
  <w:num w:numId="21" w16cid:durableId="952590845">
    <w:abstractNumId w:val="6"/>
  </w:num>
  <w:num w:numId="22" w16cid:durableId="1993365056">
    <w:abstractNumId w:val="15"/>
  </w:num>
  <w:num w:numId="23" w16cid:durableId="1517428955">
    <w:abstractNumId w:val="5"/>
  </w:num>
  <w:num w:numId="24" w16cid:durableId="13500913">
    <w:abstractNumId w:val="13"/>
  </w:num>
  <w:num w:numId="25" w16cid:durableId="212134025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83B"/>
    <w:rsid w:val="00001580"/>
    <w:rsid w:val="00013BFD"/>
    <w:rsid w:val="00072B70"/>
    <w:rsid w:val="000A0996"/>
    <w:rsid w:val="000E709A"/>
    <w:rsid w:val="000F5A65"/>
    <w:rsid w:val="001004FB"/>
    <w:rsid w:val="00121526"/>
    <w:rsid w:val="00134158"/>
    <w:rsid w:val="001A0E35"/>
    <w:rsid w:val="001A4135"/>
    <w:rsid w:val="001C20EE"/>
    <w:rsid w:val="001E103D"/>
    <w:rsid w:val="001E17E1"/>
    <w:rsid w:val="001E38B3"/>
    <w:rsid w:val="00200C2B"/>
    <w:rsid w:val="00201269"/>
    <w:rsid w:val="0022195E"/>
    <w:rsid w:val="00291C66"/>
    <w:rsid w:val="002A63AE"/>
    <w:rsid w:val="002B25C5"/>
    <w:rsid w:val="002E1B57"/>
    <w:rsid w:val="0030171E"/>
    <w:rsid w:val="0036783B"/>
    <w:rsid w:val="003D2A5B"/>
    <w:rsid w:val="003F2F91"/>
    <w:rsid w:val="003F6490"/>
    <w:rsid w:val="003F7ABD"/>
    <w:rsid w:val="0044492A"/>
    <w:rsid w:val="00447EC9"/>
    <w:rsid w:val="004669E6"/>
    <w:rsid w:val="004804DA"/>
    <w:rsid w:val="004A65AE"/>
    <w:rsid w:val="004E621A"/>
    <w:rsid w:val="004E692C"/>
    <w:rsid w:val="004E7C26"/>
    <w:rsid w:val="004F5AA1"/>
    <w:rsid w:val="004F771D"/>
    <w:rsid w:val="00537267"/>
    <w:rsid w:val="005C17E9"/>
    <w:rsid w:val="006020F1"/>
    <w:rsid w:val="00691933"/>
    <w:rsid w:val="006D4AAB"/>
    <w:rsid w:val="006F718D"/>
    <w:rsid w:val="0078671F"/>
    <w:rsid w:val="007869C6"/>
    <w:rsid w:val="00795D9D"/>
    <w:rsid w:val="007A56ED"/>
    <w:rsid w:val="007C37EA"/>
    <w:rsid w:val="00805466"/>
    <w:rsid w:val="00814FC1"/>
    <w:rsid w:val="008308AA"/>
    <w:rsid w:val="00891B9F"/>
    <w:rsid w:val="008B0704"/>
    <w:rsid w:val="00947FEA"/>
    <w:rsid w:val="00950187"/>
    <w:rsid w:val="0096532A"/>
    <w:rsid w:val="00977DDF"/>
    <w:rsid w:val="00985CDD"/>
    <w:rsid w:val="009A389C"/>
    <w:rsid w:val="009E3CEC"/>
    <w:rsid w:val="00A33F0E"/>
    <w:rsid w:val="00A61E2E"/>
    <w:rsid w:val="00A808EB"/>
    <w:rsid w:val="00AC0D39"/>
    <w:rsid w:val="00AF7A2A"/>
    <w:rsid w:val="00B014AE"/>
    <w:rsid w:val="00B34C87"/>
    <w:rsid w:val="00B41E7B"/>
    <w:rsid w:val="00B53935"/>
    <w:rsid w:val="00B77F5F"/>
    <w:rsid w:val="00B8229A"/>
    <w:rsid w:val="00B84D1B"/>
    <w:rsid w:val="00BA2574"/>
    <w:rsid w:val="00BA5DBC"/>
    <w:rsid w:val="00BB1595"/>
    <w:rsid w:val="00BB6946"/>
    <w:rsid w:val="00BC5024"/>
    <w:rsid w:val="00BD0374"/>
    <w:rsid w:val="00BD237C"/>
    <w:rsid w:val="00BF038B"/>
    <w:rsid w:val="00C250C3"/>
    <w:rsid w:val="00C25994"/>
    <w:rsid w:val="00C3553D"/>
    <w:rsid w:val="00CA6338"/>
    <w:rsid w:val="00CF0653"/>
    <w:rsid w:val="00CF3E54"/>
    <w:rsid w:val="00D0646D"/>
    <w:rsid w:val="00D7203D"/>
    <w:rsid w:val="00D97C8E"/>
    <w:rsid w:val="00DA47CA"/>
    <w:rsid w:val="00DB51E3"/>
    <w:rsid w:val="00DC5EEC"/>
    <w:rsid w:val="00E00A3E"/>
    <w:rsid w:val="00E163EF"/>
    <w:rsid w:val="00E642DF"/>
    <w:rsid w:val="00E65ACE"/>
    <w:rsid w:val="00E877B9"/>
    <w:rsid w:val="00EB08E0"/>
    <w:rsid w:val="00EC18DB"/>
    <w:rsid w:val="00EE68A5"/>
    <w:rsid w:val="00F13AE8"/>
    <w:rsid w:val="00F164E6"/>
    <w:rsid w:val="00F44E37"/>
    <w:rsid w:val="00FB5604"/>
    <w:rsid w:val="00FC78BF"/>
    <w:rsid w:val="00FE65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CEA42"/>
  <w15:chartTrackingRefBased/>
  <w15:docId w15:val="{68BA2E18-6A01-44E3-AD55-A5137CBB2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9193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qFormat/>
    <w:rsid w:val="00691933"/>
  </w:style>
  <w:style w:type="paragraph" w:styleId="Pidipagina">
    <w:name w:val="footer"/>
    <w:basedOn w:val="Normale"/>
    <w:link w:val="PidipaginaCarattere"/>
    <w:uiPriority w:val="99"/>
    <w:unhideWhenUsed/>
    <w:rsid w:val="0069193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91933"/>
  </w:style>
  <w:style w:type="paragraph" w:styleId="Paragrafoelenco">
    <w:name w:val="List Paragraph"/>
    <w:basedOn w:val="Normale"/>
    <w:uiPriority w:val="1"/>
    <w:qFormat/>
    <w:rsid w:val="00291C66"/>
    <w:pPr>
      <w:ind w:left="720"/>
      <w:contextualSpacing/>
    </w:pPr>
  </w:style>
  <w:style w:type="character" w:styleId="Testosegnaposto">
    <w:name w:val="Placeholder Text"/>
    <w:basedOn w:val="Carpredefinitoparagrafo"/>
    <w:uiPriority w:val="99"/>
    <w:semiHidden/>
    <w:rsid w:val="00977DDF"/>
    <w:rPr>
      <w:color w:val="808080"/>
    </w:rPr>
  </w:style>
  <w:style w:type="table" w:styleId="Grigliatabella">
    <w:name w:val="Table Grid"/>
    <w:basedOn w:val="Tabellanormale"/>
    <w:uiPriority w:val="39"/>
    <w:rsid w:val="00977DDF"/>
    <w:pPr>
      <w:suppressAutoHyphens/>
      <w:spacing w:after="0" w:line="240" w:lineRule="auto"/>
    </w:pPr>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stonotaapidipagina">
    <w:name w:val="footnote text"/>
    <w:basedOn w:val="Normale"/>
    <w:link w:val="TestonotaapidipaginaCarattere"/>
    <w:uiPriority w:val="99"/>
    <w:semiHidden/>
    <w:unhideWhenUsed/>
    <w:rsid w:val="001004F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1004FB"/>
    <w:rPr>
      <w:sz w:val="20"/>
      <w:szCs w:val="20"/>
    </w:rPr>
  </w:style>
  <w:style w:type="character" w:styleId="Rimandonotaapidipagina">
    <w:name w:val="footnote reference"/>
    <w:basedOn w:val="Carpredefinitoparagrafo"/>
    <w:uiPriority w:val="99"/>
    <w:semiHidden/>
    <w:unhideWhenUsed/>
    <w:rsid w:val="001004FB"/>
    <w:rPr>
      <w:vertAlign w:val="superscript"/>
    </w:rPr>
  </w:style>
  <w:style w:type="paragraph" w:customStyle="1" w:styleId="Default">
    <w:name w:val="Default"/>
    <w:rsid w:val="0078671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sr2016@regione.abruzzo.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ranteprivacy.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pd.sisma2016@governo.it" TargetMode="External"/><Relationship Id="rId4" Type="http://schemas.openxmlformats.org/officeDocument/2006/relationships/settings" Target="settings.xml"/><Relationship Id="rId9" Type="http://schemas.openxmlformats.org/officeDocument/2006/relationships/hyperlink" Target="mailto:usr2016@pec.regione.abruzzo.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70753-FE24-410F-8B0E-EC493041B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6</Pages>
  <Words>2716</Words>
  <Characters>15487</Characters>
  <Application>Microsoft Office Word</Application>
  <DocSecurity>0</DocSecurity>
  <Lines>129</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Alberta Del Piero</dc:creator>
  <cp:keywords/>
  <dc:description/>
  <cp:lastModifiedBy>Alberta Del Piero</cp:lastModifiedBy>
  <cp:revision>27</cp:revision>
  <cp:lastPrinted>2026-04-21T15:46:00Z</cp:lastPrinted>
  <dcterms:created xsi:type="dcterms:W3CDTF">2026-04-27T09:57:00Z</dcterms:created>
  <dcterms:modified xsi:type="dcterms:W3CDTF">2026-06-30T09:35:00Z</dcterms:modified>
</cp:coreProperties>
</file>